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377630">
      <w:pPr>
        <w:jc w:val="both"/>
        <w:rPr>
          <w:rFonts w:ascii="Times New Roman" w:hAnsi="Times New Roman" w:eastAsia="Times New Roman" w:cs="Times New Roman"/>
          <w:kern w:val="0"/>
          <w:lang w:eastAsia="es-MX"/>
          <w14:ligatures w14:val="none"/>
        </w:rPr>
      </w:pPr>
      <w:r>
        <w:rPr>
          <w:rFonts w:ascii="Times New Roman" w:hAnsi="Times New Roman" w:eastAsia="Times New Roman" w:cs="Times New Roman"/>
          <w:b/>
          <w:bCs/>
          <w:color w:val="FF0000"/>
          <w:kern w:val="0"/>
          <w:lang w:eastAsia="es-MX"/>
          <w14:ligatures w14:val="none"/>
        </w:rPr>
        <w:t>NOTA:</w:t>
      </w:r>
      <w:r>
        <w:rPr>
          <w:rFonts w:ascii="Times New Roman" w:hAnsi="Times New Roman" w:eastAsia="Times New Roman" w:cs="Times New Roman"/>
          <w:color w:val="FF0000"/>
          <w:kern w:val="0"/>
          <w:lang w:eastAsia="es-MX"/>
          <w14:ligatures w14:val="none"/>
        </w:rPr>
        <w:t xml:space="preserve"> </w:t>
      </w:r>
      <w:r>
        <w:rPr>
          <w:rFonts w:ascii="Times New Roman" w:hAnsi="Times New Roman" w:eastAsia="Times New Roman" w:cs="Times New Roman"/>
          <w:kern w:val="0"/>
          <w:lang w:eastAsia="es-MX"/>
          <w14:ligatures w14:val="none"/>
        </w:rPr>
        <w:t xml:space="preserve">Debes diligenciar este formato con los datos resaltados en amarillo, y enviar esta reconsideración a los correos: </w:t>
      </w:r>
    </w:p>
    <w:p w14:paraId="1FD6C8EB">
      <w:pPr>
        <w:jc w:val="both"/>
        <w:rPr>
          <w:rFonts w:ascii="Times New Roman" w:hAnsi="Times New Roman" w:eastAsia="Times New Roman" w:cs="Times New Roman"/>
          <w:kern w:val="0"/>
          <w:lang w:eastAsia="es-MX"/>
          <w14:ligatures w14:val="none"/>
        </w:rPr>
      </w:pPr>
      <w:r>
        <w:rPr>
          <w:rFonts w:ascii="Times New Roman" w:hAnsi="Times New Roman" w:eastAsia="Times New Roman" w:cs="Times New Roman"/>
          <w:kern w:val="0"/>
          <w:lang w:eastAsia="es-MX"/>
          <w14:ligatures w14:val="none"/>
        </w:rPr>
        <w:t>tasa</w:t>
      </w:r>
      <w:bookmarkStart w:id="0" w:name="_GoBack"/>
      <w:bookmarkEnd w:id="0"/>
      <w:r>
        <w:rPr>
          <w:rFonts w:ascii="Times New Roman" w:hAnsi="Times New Roman" w:eastAsia="Times New Roman" w:cs="Times New Roman"/>
          <w:kern w:val="0"/>
          <w:lang w:eastAsia="es-MX"/>
          <w14:ligatures w14:val="none"/>
        </w:rPr>
        <w:t>seguridad@ant</w:t>
      </w:r>
      <w:r>
        <w:rPr>
          <w:rFonts w:hint="default" w:ascii="Times New Roman" w:hAnsi="Times New Roman" w:eastAsia="Times New Roman" w:cs="Times New Roman"/>
          <w:kern w:val="0"/>
          <w:lang w:val="es-CO" w:eastAsia="es-MX"/>
          <w14:ligatures w14:val="none"/>
        </w:rPr>
        <w:t>i</w:t>
      </w:r>
      <w:r>
        <w:rPr>
          <w:rFonts w:ascii="Times New Roman" w:hAnsi="Times New Roman" w:eastAsia="Times New Roman" w:cs="Times New Roman"/>
          <w:kern w:val="0"/>
          <w:lang w:eastAsia="es-MX"/>
          <w14:ligatures w14:val="none"/>
        </w:rPr>
        <w:t xml:space="preserve">oquia.gov.co </w:t>
      </w:r>
    </w:p>
    <w:p w14:paraId="58A62AE2">
      <w:pPr>
        <w:jc w:val="both"/>
        <w:rPr>
          <w:rFonts w:ascii="Times New Roman" w:hAnsi="Times New Roman" w:eastAsia="Times New Roman" w:cs="Times New Roman"/>
          <w:kern w:val="0"/>
          <w:lang w:eastAsia="es-MX"/>
          <w14:ligatures w14:val="none"/>
        </w:rPr>
      </w:pPr>
      <w:r>
        <w:rPr>
          <w:rFonts w:ascii="Times New Roman" w:hAnsi="Times New Roman" w:eastAsia="Times New Roman" w:cs="Times New Roman"/>
          <w:kern w:val="0"/>
          <w:lang w:eastAsia="es-MX"/>
          <w14:ligatures w14:val="none"/>
        </w:rPr>
        <w:t>notificacionesjudiciales@antioquia.gov.co</w:t>
      </w:r>
    </w:p>
    <w:p w14:paraId="01627878">
      <w:pPr>
        <w:jc w:val="both"/>
        <w:rPr>
          <w:rFonts w:ascii="Times New Roman" w:hAnsi="Times New Roman" w:eastAsia="Times New Roman" w:cs="Times New Roman"/>
          <w:kern w:val="0"/>
          <w:lang w:eastAsia="es-MX"/>
          <w14:ligatures w14:val="none"/>
        </w:rPr>
      </w:pPr>
    </w:p>
    <w:p w14:paraId="79723E3F">
      <w:pPr>
        <w:jc w:val="both"/>
        <w:rPr>
          <w:rFonts w:ascii="Times New Roman" w:hAnsi="Times New Roman" w:eastAsia="Times New Roman" w:cs="Times New Roman"/>
          <w:kern w:val="0"/>
          <w:lang w:eastAsia="es-MX"/>
          <w14:ligatures w14:val="none"/>
        </w:rPr>
      </w:pPr>
      <w:r>
        <w:rPr>
          <w:rFonts w:ascii="Times New Roman" w:hAnsi="Times New Roman" w:eastAsia="Times New Roman" w:cs="Times New Roman"/>
          <w:kern w:val="0"/>
          <w:lang w:eastAsia="es-MX"/>
          <w14:ligatures w14:val="none"/>
        </w:rPr>
        <w:t xml:space="preserve">Este formato es un esfuerzo de </w:t>
      </w:r>
      <w:r>
        <w:rPr>
          <w:rFonts w:ascii="Times New Roman" w:hAnsi="Times New Roman" w:eastAsia="Times New Roman" w:cs="Times New Roman"/>
          <w:b/>
          <w:bCs/>
          <w:color w:val="FF0000"/>
          <w:kern w:val="0"/>
          <w:lang w:eastAsia="es-MX"/>
          <w14:ligatures w14:val="none"/>
        </w:rPr>
        <w:t>Luis Peláez</w:t>
      </w:r>
      <w:r>
        <w:rPr>
          <w:rFonts w:ascii="Times New Roman" w:hAnsi="Times New Roman" w:eastAsia="Times New Roman" w:cs="Times New Roman"/>
          <w:b/>
          <w:bCs/>
          <w:color w:val="000000" w:themeColor="text1"/>
          <w:kern w:val="0"/>
          <w:lang w:eastAsia="es-MX"/>
          <w14:textFill>
            <w14:solidFill>
              <w14:schemeClr w14:val="tx1"/>
            </w14:solidFill>
          </w14:textFill>
          <w14:ligatures w14:val="none"/>
        </w:rPr>
        <w:t>,</w:t>
      </w:r>
      <w:r>
        <w:rPr>
          <w:rFonts w:ascii="Times New Roman" w:hAnsi="Times New Roman" w:eastAsia="Times New Roman" w:cs="Times New Roman"/>
          <w:color w:val="FF0000"/>
          <w:kern w:val="0"/>
          <w:lang w:eastAsia="es-MX"/>
          <w14:ligatures w14:val="none"/>
        </w:rPr>
        <w:t xml:space="preserve"> </w:t>
      </w:r>
      <w:r>
        <w:rPr>
          <w:rFonts w:ascii="Times New Roman" w:hAnsi="Times New Roman" w:eastAsia="Times New Roman" w:cs="Times New Roman"/>
          <w:kern w:val="0"/>
          <w:lang w:eastAsia="es-MX"/>
          <w14:ligatures w14:val="none"/>
        </w:rPr>
        <w:t xml:space="preserve">Diputado de Antioquia y su equipo, no sustituye una asesoría técnica y es una contribución frente a los impuestos injustos como este.  </w:t>
      </w:r>
    </w:p>
    <w:p w14:paraId="6CF92286">
      <w:pPr>
        <w:jc w:val="both"/>
        <w:rPr>
          <w:rFonts w:ascii="Times New Roman" w:hAnsi="Times New Roman" w:eastAsia="Times New Roman" w:cs="Times New Roman"/>
          <w:b/>
          <w:bCs/>
          <w:color w:val="FF0000"/>
          <w:kern w:val="0"/>
          <w:lang w:eastAsia="es-MX"/>
          <w14:ligatures w14:val="none"/>
        </w:rPr>
      </w:pPr>
      <w:r>
        <w:rPr>
          <w:rFonts w:ascii="Times New Roman" w:hAnsi="Times New Roman" w:eastAsia="Times New Roman" w:cs="Times New Roman"/>
          <w:kern w:val="0"/>
          <w:lang w:eastAsia="es-MX"/>
          <w14:ligatures w14:val="none"/>
        </w:rPr>
        <w:t xml:space="preserve">Para mayor información visita la página </w:t>
      </w:r>
      <w:r>
        <w:fldChar w:fldCharType="begin"/>
      </w:r>
      <w:r>
        <w:instrText xml:space="preserve"> HYPERLINK "http://www.luispelaez.org" </w:instrText>
      </w:r>
      <w:r>
        <w:fldChar w:fldCharType="separate"/>
      </w:r>
      <w:r>
        <w:rPr>
          <w:rStyle w:val="4"/>
          <w:rFonts w:ascii="Times New Roman" w:hAnsi="Times New Roman" w:eastAsia="Times New Roman" w:cs="Times New Roman"/>
          <w:color w:val="auto"/>
          <w:kern w:val="0"/>
          <w:lang w:eastAsia="es-MX"/>
          <w14:ligatures w14:val="none"/>
        </w:rPr>
        <w:t>www.luispelaez.org</w:t>
      </w:r>
      <w:r>
        <w:rPr>
          <w:rStyle w:val="4"/>
          <w:rFonts w:ascii="Times New Roman" w:hAnsi="Times New Roman" w:eastAsia="Times New Roman" w:cs="Times New Roman"/>
          <w:color w:val="auto"/>
          <w:kern w:val="0"/>
          <w:lang w:eastAsia="es-MX"/>
          <w14:ligatures w14:val="none"/>
        </w:rPr>
        <w:fldChar w:fldCharType="end"/>
      </w:r>
      <w:r>
        <w:rPr>
          <w:rFonts w:ascii="Times New Roman" w:hAnsi="Times New Roman" w:eastAsia="Times New Roman" w:cs="Times New Roman"/>
          <w:kern w:val="0"/>
          <w:lang w:eastAsia="es-MX"/>
          <w14:ligatures w14:val="none"/>
        </w:rPr>
        <w:t xml:space="preserve">  </w:t>
      </w:r>
    </w:p>
    <w:p w14:paraId="3ADAE61C">
      <w:pPr>
        <w:jc w:val="both"/>
        <w:rPr>
          <w:rFonts w:ascii="Times New Roman" w:hAnsi="Times New Roman" w:eastAsia="Times New Roman" w:cs="Times New Roman"/>
          <w:b/>
          <w:bCs/>
          <w:color w:val="FF0000"/>
          <w:kern w:val="0"/>
          <w:lang w:eastAsia="es-MX"/>
          <w14:ligatures w14:val="none"/>
        </w:rPr>
      </w:pPr>
    </w:p>
    <w:p w14:paraId="06727937">
      <w:pPr>
        <w:jc w:val="both"/>
        <w:rPr>
          <w:rFonts w:ascii="Times New Roman" w:hAnsi="Times New Roman" w:eastAsia="Times New Roman" w:cs="Times New Roman"/>
          <w:b/>
          <w:bCs/>
          <w:color w:val="FF0000"/>
          <w:kern w:val="0"/>
          <w:lang w:eastAsia="es-MX"/>
          <w14:ligatures w14:val="none"/>
        </w:rPr>
      </w:pPr>
      <w:r>
        <w:rPr>
          <w:rFonts w:ascii="Times New Roman" w:hAnsi="Times New Roman" w:eastAsia="Times New Roman" w:cs="Times New Roman"/>
          <w:b/>
          <w:bCs/>
          <w:color w:val="FF0000"/>
          <w:kern w:val="0"/>
          <w:lang w:eastAsia="es-MX"/>
          <w14:ligatures w14:val="none"/>
        </w:rPr>
        <w:t>Recuerda que al diligenciarlo debes eliminar esta nota.</w:t>
      </w:r>
    </w:p>
    <w:p w14:paraId="593FE146">
      <w:pPr>
        <w:spacing w:before="100" w:beforeAutospacing="1" w:after="100" w:afterAutospacing="1"/>
        <w:jc w:val="both"/>
        <w:rPr>
          <w:rFonts w:ascii="Times New Roman" w:hAnsi="Times New Roman" w:eastAsia="Times New Roman" w:cs="Times New Roman"/>
          <w:kern w:val="0"/>
          <w:lang w:eastAsia="es-MX"/>
          <w14:ligatures w14:val="none"/>
        </w:rPr>
      </w:pPr>
    </w:p>
    <w:p w14:paraId="61E7E7AD">
      <w:pPr>
        <w:spacing w:before="100" w:beforeAutospacing="1" w:after="100" w:afterAutospacing="1"/>
        <w:rPr>
          <w:rFonts w:ascii="Times New Roman" w:hAnsi="Times New Roman" w:eastAsia="Times New Roman" w:cs="Times New Roman"/>
          <w:color w:val="000000" w:themeColor="text1"/>
          <w:kern w:val="0"/>
          <w:lang w:eastAsia="es-MX"/>
          <w14:textFill>
            <w14:solidFill>
              <w14:schemeClr w14:val="tx1"/>
            </w14:solidFill>
          </w14:textFill>
          <w14:ligatures w14:val="none"/>
        </w:rPr>
      </w:pPr>
      <w:r>
        <w:rPr>
          <w:rFonts w:ascii="Times New Roman" w:hAnsi="Times New Roman" w:eastAsia="Times New Roman" w:cs="Times New Roman"/>
          <w:kern w:val="0"/>
          <w:highlight w:val="yellow"/>
          <w:lang w:eastAsia="es-MX"/>
          <w14:ligatures w14:val="none"/>
        </w:rPr>
        <w:t>Municipio</w:t>
      </w:r>
      <w:r>
        <w:rPr>
          <w:rFonts w:ascii="Times New Roman" w:hAnsi="Times New Roman" w:eastAsia="Times New Roman" w:cs="Times New Roman"/>
          <w:kern w:val="0"/>
          <w:lang w:eastAsia="es-MX"/>
          <w14:ligatures w14:val="none"/>
        </w:rPr>
        <w:t xml:space="preserve">, 16 de junio de 2025. </w:t>
      </w:r>
    </w:p>
    <w:p w14:paraId="3870C1F7">
      <w:pPr>
        <w:spacing w:before="100" w:beforeAutospacing="1" w:after="100" w:afterAutospacing="1"/>
        <w:rPr>
          <w:rFonts w:ascii="Times New Roman" w:hAnsi="Times New Roman" w:eastAsia="Times New Roman" w:cs="Times New Roman"/>
          <w:b/>
          <w:bCs/>
          <w:kern w:val="0"/>
          <w:lang w:eastAsia="es-MX"/>
          <w14:ligatures w14:val="none"/>
        </w:rPr>
      </w:pPr>
    </w:p>
    <w:p w14:paraId="23689B9F">
      <w:pPr>
        <w:spacing w:before="100" w:beforeAutospacing="1" w:after="100" w:afterAutospacing="1"/>
        <w:rPr>
          <w:rFonts w:ascii="Times New Roman" w:hAnsi="Times New Roman" w:eastAsia="Times New Roman" w:cs="Times New Roman"/>
          <w:b/>
          <w:bCs/>
          <w:kern w:val="0"/>
          <w:lang w:eastAsia="es-MX"/>
          <w14:ligatures w14:val="none"/>
        </w:rPr>
      </w:pPr>
      <w:r>
        <w:rPr>
          <w:rFonts w:ascii="Times New Roman" w:hAnsi="Times New Roman" w:eastAsia="Times New Roman" w:cs="Times New Roman"/>
          <w:b/>
          <w:bCs/>
          <w:kern w:val="0"/>
          <w:lang w:eastAsia="es-MX"/>
          <w14:ligatures w14:val="none"/>
        </w:rPr>
        <w:t xml:space="preserve">Señora: </w:t>
      </w:r>
    </w:p>
    <w:p w14:paraId="155975C2">
      <w:pPr>
        <w:rPr>
          <w:rFonts w:ascii="Times New Roman" w:hAnsi="Times New Roman" w:eastAsia="Times New Roman" w:cs="Times New Roman"/>
          <w:b/>
          <w:bCs/>
          <w:kern w:val="0"/>
          <w:lang w:eastAsia="es-MX"/>
          <w14:ligatures w14:val="none"/>
        </w:rPr>
      </w:pPr>
      <w:r>
        <w:rPr>
          <w:rFonts w:ascii="Times New Roman" w:hAnsi="Times New Roman" w:eastAsia="Times New Roman" w:cs="Times New Roman"/>
          <w:b/>
          <w:bCs/>
          <w:kern w:val="0"/>
          <w:lang w:eastAsia="es-MX"/>
          <w14:ligatures w14:val="none"/>
        </w:rPr>
        <w:t xml:space="preserve">OFELIA ELCY VELÁSQUEZ HERNÁNDEZ - </w:t>
      </w:r>
      <w:r>
        <w:rPr>
          <w:rFonts w:ascii="Times New Roman" w:hAnsi="Times New Roman" w:eastAsia="Times New Roman" w:cs="Times New Roman"/>
          <w:kern w:val="0"/>
          <w:lang w:eastAsia="es-MX"/>
          <w14:ligatures w14:val="none"/>
        </w:rPr>
        <w:t xml:space="preserve">Secretaria de Hacienda de la Gobernación de Antioquia (O quien haga sus veces) </w:t>
      </w:r>
    </w:p>
    <w:p w14:paraId="7A0C6ADE">
      <w:pPr>
        <w:rPr>
          <w:rFonts w:ascii="Times New Roman" w:hAnsi="Times New Roman" w:eastAsia="Times New Roman" w:cs="Times New Roman"/>
          <w:b/>
          <w:bCs/>
          <w:kern w:val="0"/>
          <w:lang w:eastAsia="es-MX"/>
          <w14:ligatures w14:val="none"/>
        </w:rPr>
      </w:pPr>
      <w:r>
        <w:rPr>
          <w:rFonts w:ascii="Times New Roman" w:hAnsi="Times New Roman" w:eastAsia="Times New Roman" w:cs="Times New Roman"/>
          <w:kern w:val="0"/>
          <w:lang w:eastAsia="es-MX"/>
          <w14:ligatures w14:val="none"/>
        </w:rPr>
        <w:t>Gobernación de Antioquia</w:t>
      </w:r>
    </w:p>
    <w:p w14:paraId="6F3C6771">
      <w:pPr>
        <w:spacing w:before="100" w:beforeAutospacing="1" w:after="100" w:afterAutospacing="1"/>
        <w:rPr>
          <w:rFonts w:ascii="Times New Roman" w:hAnsi="Times New Roman" w:eastAsia="Times New Roman" w:cs="Times New Roman"/>
          <w:kern w:val="0"/>
          <w:lang w:eastAsia="es-MX"/>
          <w14:ligatures w14:val="none"/>
        </w:rPr>
      </w:pPr>
    </w:p>
    <w:p w14:paraId="496CCA5F">
      <w:pPr>
        <w:spacing w:before="100" w:beforeAutospacing="1" w:after="100" w:afterAutospacing="1"/>
        <w:rPr>
          <w:rFonts w:ascii="Times New Roman" w:hAnsi="Times New Roman" w:eastAsia="Times New Roman" w:cs="Times New Roman"/>
          <w:kern w:val="0"/>
          <w:lang w:eastAsia="es-MX"/>
          <w14:ligatures w14:val="none"/>
        </w:rPr>
      </w:pPr>
      <w:r>
        <w:rPr>
          <w:rFonts w:ascii="Times New Roman" w:hAnsi="Times New Roman" w:eastAsia="Times New Roman" w:cs="Times New Roman"/>
          <w:b/>
          <w:bCs/>
          <w:kern w:val="0"/>
          <w:lang w:eastAsia="es-MX"/>
          <w14:ligatures w14:val="none"/>
        </w:rPr>
        <w:t>Referencia:</w:t>
      </w:r>
      <w:r>
        <w:rPr>
          <w:rFonts w:ascii="Times New Roman" w:hAnsi="Times New Roman" w:eastAsia="Times New Roman" w:cs="Times New Roman"/>
          <w:kern w:val="0"/>
          <w:lang w:eastAsia="es-MX"/>
          <w14:ligatures w14:val="none"/>
        </w:rPr>
        <w:t xml:space="preserve"> Recurso de Reconsideración contra la Factura Nro. </w:t>
      </w:r>
      <w:r>
        <w:rPr>
          <w:rFonts w:ascii="Times New Roman" w:hAnsi="Times New Roman" w:eastAsia="Times New Roman" w:cs="Times New Roman"/>
          <w:b/>
          <w:bCs/>
          <w:kern w:val="0"/>
          <w:highlight w:val="yellow"/>
          <w:lang w:eastAsia="es-MX"/>
          <w14:ligatures w14:val="none"/>
        </w:rPr>
        <w:t>00000005001xxxxxx</w:t>
      </w:r>
      <w:r>
        <w:rPr>
          <w:rFonts w:ascii="Times New Roman" w:hAnsi="Times New Roman" w:eastAsia="Times New Roman" w:cs="Times New Roman"/>
          <w:kern w:val="0"/>
          <w:lang w:eastAsia="es-MX"/>
          <w14:ligatures w14:val="none"/>
        </w:rPr>
        <w:t xml:space="preserve"> por concepto de Tasa Especial de Seguridad y Convivencia Ciudadana.</w:t>
      </w:r>
    </w:p>
    <w:p w14:paraId="6D9C84F0">
      <w:pPr>
        <w:spacing w:before="100" w:beforeAutospacing="1" w:after="100" w:afterAutospacing="1"/>
        <w:jc w:val="both"/>
        <w:rPr>
          <w:rFonts w:ascii="Times New Roman" w:hAnsi="Times New Roman" w:eastAsia="Times New Roman" w:cs="Times New Roman"/>
          <w:kern w:val="0"/>
          <w:lang w:eastAsia="es-MX"/>
          <w14:ligatures w14:val="none"/>
        </w:rPr>
      </w:pPr>
      <w:r>
        <w:rPr>
          <w:rFonts w:ascii="Times New Roman" w:hAnsi="Times New Roman" w:eastAsia="Times New Roman" w:cs="Times New Roman"/>
          <w:b/>
          <w:bCs/>
          <w:kern w:val="0"/>
          <w:lang w:eastAsia="es-MX"/>
          <w14:ligatures w14:val="none"/>
        </w:rPr>
        <w:t>Asunto:</w:t>
      </w:r>
      <w:r>
        <w:rPr>
          <w:rFonts w:ascii="Times New Roman" w:hAnsi="Times New Roman" w:eastAsia="Times New Roman" w:cs="Times New Roman"/>
          <w:kern w:val="0"/>
          <w:lang w:eastAsia="es-MX"/>
          <w14:ligatures w14:val="none"/>
        </w:rPr>
        <w:t xml:space="preserve"> Interposición de recurso de reconsideración contra la factura de cobro de la Tasa Especial de Seguridad y Convivencia Ciudadana, con fundamento en la Ordenanza No. 50 de 2024 y el Estatuto Tributario Colombiano.</w:t>
      </w:r>
    </w:p>
    <w:p w14:paraId="6473C344">
      <w:pPr>
        <w:spacing w:before="100" w:beforeAutospacing="1" w:after="100" w:afterAutospacing="1"/>
        <w:jc w:val="both"/>
        <w:rPr>
          <w:rFonts w:ascii="Times New Roman" w:hAnsi="Times New Roman" w:eastAsia="Times New Roman" w:cs="Times New Roman"/>
          <w:kern w:val="0"/>
          <w:lang w:eastAsia="es-MX"/>
          <w14:ligatures w14:val="none"/>
        </w:rPr>
      </w:pPr>
      <w:r>
        <w:rPr>
          <w:rFonts w:ascii="Times New Roman" w:hAnsi="Times New Roman" w:eastAsia="Times New Roman" w:cs="Times New Roman"/>
          <w:b/>
          <w:bCs/>
          <w:kern w:val="0"/>
          <w:lang w:eastAsia="es-MX"/>
          <w14:ligatures w14:val="none"/>
        </w:rPr>
        <w:t>Respetada Doctora,</w:t>
      </w:r>
    </w:p>
    <w:p w14:paraId="55E4FB51">
      <w:pPr>
        <w:spacing w:before="100" w:beforeAutospacing="1" w:after="100" w:afterAutospacing="1"/>
        <w:jc w:val="both"/>
        <w:rPr>
          <w:rFonts w:ascii="Times New Roman" w:hAnsi="Times New Roman" w:eastAsia="Times New Roman" w:cs="Times New Roman"/>
          <w:kern w:val="0"/>
          <w:lang w:eastAsia="es-MX"/>
          <w14:ligatures w14:val="none"/>
        </w:rPr>
      </w:pPr>
      <w:r>
        <w:rPr>
          <w:rFonts w:ascii="Times New Roman" w:hAnsi="Times New Roman" w:eastAsia="Times New Roman" w:cs="Times New Roman"/>
          <w:b/>
          <w:bCs/>
          <w:kern w:val="0"/>
          <w:highlight w:val="yellow"/>
          <w:lang w:eastAsia="es-MX"/>
          <w14:ligatures w14:val="none"/>
        </w:rPr>
        <w:t>[TU NOMBRE COMPLETO]</w:t>
      </w:r>
      <w:r>
        <w:rPr>
          <w:rFonts w:ascii="Times New Roman" w:hAnsi="Times New Roman" w:eastAsia="Times New Roman" w:cs="Times New Roman"/>
          <w:kern w:val="0"/>
          <w:highlight w:val="yellow"/>
          <w:lang w:eastAsia="es-MX"/>
          <w14:ligatures w14:val="none"/>
        </w:rPr>
        <w:t>,</w:t>
      </w:r>
      <w:r>
        <w:rPr>
          <w:rFonts w:ascii="Times New Roman" w:hAnsi="Times New Roman" w:eastAsia="Times New Roman" w:cs="Times New Roman"/>
          <w:kern w:val="0"/>
          <w:lang w:eastAsia="es-MX"/>
          <w14:ligatures w14:val="none"/>
        </w:rPr>
        <w:t xml:space="preserve"> identificado(a) con la cédula de ciudadanía número </w:t>
      </w:r>
      <w:r>
        <w:rPr>
          <w:rFonts w:ascii="Times New Roman" w:hAnsi="Times New Roman" w:eastAsia="Times New Roman" w:cs="Times New Roman"/>
          <w:b/>
          <w:bCs/>
          <w:kern w:val="0"/>
          <w:highlight w:val="yellow"/>
          <w:lang w:eastAsia="es-MX"/>
          <w14:ligatures w14:val="none"/>
        </w:rPr>
        <w:t>[TU NÚMERO DE CÉDULA]</w:t>
      </w:r>
      <w:r>
        <w:rPr>
          <w:rFonts w:ascii="Times New Roman" w:hAnsi="Times New Roman" w:eastAsia="Times New Roman" w:cs="Times New Roman"/>
          <w:kern w:val="0"/>
          <w:lang w:eastAsia="es-MX"/>
          <w14:ligatures w14:val="none"/>
        </w:rPr>
        <w:t xml:space="preserve">, expedida en </w:t>
      </w:r>
      <w:r>
        <w:rPr>
          <w:rFonts w:ascii="Times New Roman" w:hAnsi="Times New Roman" w:eastAsia="Times New Roman" w:cs="Times New Roman"/>
          <w:b/>
          <w:bCs/>
          <w:kern w:val="0"/>
          <w:highlight w:val="yellow"/>
          <w:lang w:eastAsia="es-MX"/>
          <w14:ligatures w14:val="none"/>
        </w:rPr>
        <w:t>[CIUDAD DE EXPEDICIÓN]</w:t>
      </w:r>
      <w:r>
        <w:rPr>
          <w:rFonts w:ascii="Times New Roman" w:hAnsi="Times New Roman" w:eastAsia="Times New Roman" w:cs="Times New Roman"/>
          <w:kern w:val="0"/>
          <w:highlight w:val="yellow"/>
          <w:lang w:eastAsia="es-MX"/>
          <w14:ligatures w14:val="none"/>
        </w:rPr>
        <w:t>,</w:t>
      </w:r>
      <w:r>
        <w:rPr>
          <w:rFonts w:ascii="Times New Roman" w:hAnsi="Times New Roman" w:eastAsia="Times New Roman" w:cs="Times New Roman"/>
          <w:kern w:val="0"/>
          <w:lang w:eastAsia="es-MX"/>
          <w14:ligatures w14:val="none"/>
        </w:rPr>
        <w:t xml:space="preserve"> actuando en nombre propio y como suscriptor(a) del servicio público domiciliario de energía eléctrica correspondiente a la dirección </w:t>
      </w:r>
      <w:r>
        <w:rPr>
          <w:rFonts w:ascii="Times New Roman" w:hAnsi="Times New Roman" w:eastAsia="Times New Roman" w:cs="Times New Roman"/>
          <w:b/>
          <w:bCs/>
          <w:kern w:val="0"/>
          <w:lang w:eastAsia="es-MX"/>
          <w14:ligatures w14:val="none"/>
        </w:rPr>
        <w:t>[</w:t>
      </w:r>
      <w:r>
        <w:rPr>
          <w:rFonts w:ascii="Times New Roman" w:hAnsi="Times New Roman" w:eastAsia="Times New Roman" w:cs="Times New Roman"/>
          <w:b/>
          <w:bCs/>
          <w:kern w:val="0"/>
          <w:highlight w:val="yellow"/>
          <w:lang w:eastAsia="es-MX"/>
          <w14:ligatures w14:val="none"/>
        </w:rPr>
        <w:t>TU DIRECCIÓN COMPLETA, INCLUYENDO EL MUNICIPIO]</w:t>
      </w:r>
      <w:r>
        <w:rPr>
          <w:rFonts w:ascii="Times New Roman" w:hAnsi="Times New Roman" w:eastAsia="Times New Roman" w:cs="Times New Roman"/>
          <w:kern w:val="0"/>
          <w:lang w:eastAsia="es-MX"/>
          <w14:ligatures w14:val="none"/>
        </w:rPr>
        <w:t xml:space="preserve">, con contrato de EPM Nro. </w:t>
      </w:r>
      <w:r>
        <w:rPr>
          <w:rFonts w:ascii="Times New Roman" w:hAnsi="Times New Roman" w:eastAsia="Times New Roman" w:cs="Times New Roman"/>
          <w:b/>
          <w:bCs/>
          <w:kern w:val="0"/>
          <w:highlight w:val="yellow"/>
          <w:lang w:eastAsia="es-MX"/>
          <w14:ligatures w14:val="none"/>
        </w:rPr>
        <w:t>[TU NÚMERO DE CUENTA/REFERENCIA DE EPM]</w:t>
      </w:r>
      <w:r>
        <w:rPr>
          <w:rFonts w:ascii="Times New Roman" w:hAnsi="Times New Roman" w:eastAsia="Times New Roman" w:cs="Times New Roman"/>
          <w:kern w:val="0"/>
          <w:highlight w:val="yellow"/>
          <w:lang w:eastAsia="es-MX"/>
          <w14:ligatures w14:val="none"/>
        </w:rPr>
        <w:t>,</w:t>
      </w:r>
      <w:r>
        <w:rPr>
          <w:rFonts w:ascii="Times New Roman" w:hAnsi="Times New Roman" w:eastAsia="Times New Roman" w:cs="Times New Roman"/>
          <w:kern w:val="0"/>
          <w:lang w:eastAsia="es-MX"/>
          <w14:ligatures w14:val="none"/>
        </w:rPr>
        <w:t xml:space="preserve"> en ejercicio del derecho fundamental al debido proceso y en cumplimiento de los preceptos legales vigentes, me permito interponer, dentro del término legal, el presente </w:t>
      </w:r>
      <w:r>
        <w:rPr>
          <w:rFonts w:ascii="Times New Roman" w:hAnsi="Times New Roman" w:eastAsia="Times New Roman" w:cs="Times New Roman"/>
          <w:b/>
          <w:bCs/>
          <w:kern w:val="0"/>
          <w:lang w:eastAsia="es-MX"/>
          <w14:ligatures w14:val="none"/>
        </w:rPr>
        <w:t>RECURSO DE RECONSIDERACIÓN</w:t>
      </w:r>
      <w:r>
        <w:rPr>
          <w:rFonts w:ascii="Times New Roman" w:hAnsi="Times New Roman" w:eastAsia="Times New Roman" w:cs="Times New Roman"/>
          <w:kern w:val="0"/>
          <w:lang w:eastAsia="es-MX"/>
          <w14:ligatures w14:val="none"/>
        </w:rPr>
        <w:t xml:space="preserve"> en contra de la factura Nro. </w:t>
      </w:r>
      <w:r>
        <w:rPr>
          <w:rFonts w:ascii="Times New Roman" w:hAnsi="Times New Roman" w:eastAsia="Times New Roman" w:cs="Times New Roman"/>
          <w:b/>
          <w:bCs/>
          <w:kern w:val="0"/>
          <w:highlight w:val="yellow"/>
          <w:lang w:eastAsia="es-MX"/>
          <w14:ligatures w14:val="none"/>
        </w:rPr>
        <w:t>00000005001xxxxxx</w:t>
      </w:r>
      <w:r>
        <w:rPr>
          <w:rFonts w:ascii="Times New Roman" w:hAnsi="Times New Roman" w:eastAsia="Times New Roman" w:cs="Times New Roman"/>
          <w:kern w:val="0"/>
          <w:lang w:eastAsia="es-MX"/>
          <w14:ligatures w14:val="none"/>
        </w:rPr>
        <w:t>, expedida por concepto de la Tasa Especial de Seguridad y Convivencia Ciudadana.</w:t>
      </w:r>
    </w:p>
    <w:p w14:paraId="1F2CC704">
      <w:pPr>
        <w:spacing w:before="100" w:beforeAutospacing="1" w:after="100" w:afterAutospacing="1"/>
        <w:jc w:val="center"/>
        <w:rPr>
          <w:rFonts w:ascii="Times New Roman" w:hAnsi="Times New Roman" w:eastAsia="Times New Roman" w:cs="Times New Roman"/>
          <w:kern w:val="0"/>
          <w:lang w:eastAsia="es-MX"/>
          <w14:ligatures w14:val="none"/>
        </w:rPr>
      </w:pPr>
      <w:r>
        <w:rPr>
          <w:rFonts w:ascii="Times New Roman" w:hAnsi="Times New Roman" w:eastAsia="Times New Roman" w:cs="Times New Roman"/>
          <w:b/>
          <w:bCs/>
          <w:kern w:val="0"/>
          <w:lang w:eastAsia="es-MX"/>
          <w14:ligatures w14:val="none"/>
        </w:rPr>
        <w:t>I. ACTO IMPUGNADO</w:t>
      </w:r>
    </w:p>
    <w:p w14:paraId="4C8A472A">
      <w:pPr>
        <w:spacing w:before="100" w:beforeAutospacing="1" w:after="100" w:afterAutospacing="1"/>
        <w:jc w:val="both"/>
        <w:rPr>
          <w:rFonts w:ascii="Times New Roman" w:hAnsi="Times New Roman" w:eastAsia="Times New Roman" w:cs="Times New Roman"/>
          <w:kern w:val="0"/>
          <w:lang w:eastAsia="es-MX"/>
          <w14:ligatures w14:val="none"/>
        </w:rPr>
      </w:pPr>
      <w:r>
        <w:rPr>
          <w:rFonts w:ascii="Times New Roman" w:hAnsi="Times New Roman" w:eastAsia="Times New Roman" w:cs="Times New Roman"/>
          <w:kern w:val="0"/>
          <w:lang w:eastAsia="es-MX"/>
          <w14:ligatures w14:val="none"/>
        </w:rPr>
        <w:t xml:space="preserve">Acto Impugnado: Factura Nro. </w:t>
      </w:r>
      <w:r>
        <w:rPr>
          <w:rFonts w:ascii="Times New Roman" w:hAnsi="Times New Roman" w:eastAsia="Times New Roman" w:cs="Times New Roman"/>
          <w:b/>
          <w:bCs/>
          <w:kern w:val="0"/>
          <w:highlight w:val="yellow"/>
          <w:lang w:eastAsia="es-MX"/>
          <w14:ligatures w14:val="none"/>
        </w:rPr>
        <w:t>00000005001xxxxxx</w:t>
      </w:r>
      <w:r>
        <w:rPr>
          <w:rFonts w:ascii="Times New Roman" w:hAnsi="Times New Roman" w:eastAsia="Times New Roman" w:cs="Times New Roman"/>
          <w:kern w:val="0"/>
          <w:lang w:eastAsia="es-MX"/>
          <w14:ligatures w14:val="none"/>
        </w:rPr>
        <w:t xml:space="preserve">, con fecha de expedición </w:t>
      </w:r>
      <w:r>
        <w:rPr>
          <w:rFonts w:ascii="Times New Roman" w:hAnsi="Times New Roman" w:eastAsia="Times New Roman" w:cs="Times New Roman"/>
          <w:b/>
          <w:bCs/>
          <w:kern w:val="0"/>
          <w:lang w:eastAsia="es-MX"/>
          <w14:ligatures w14:val="none"/>
        </w:rPr>
        <w:t>[</w:t>
      </w:r>
      <w:r>
        <w:rPr>
          <w:rFonts w:ascii="Times New Roman" w:hAnsi="Times New Roman" w:eastAsia="Times New Roman" w:cs="Times New Roman"/>
          <w:b/>
          <w:bCs/>
          <w:kern w:val="0"/>
          <w:highlight w:val="yellow"/>
          <w:lang w:eastAsia="es-MX"/>
          <w14:ligatures w14:val="none"/>
        </w:rPr>
        <w:t>FECHA DE EXPEDICIÓN DE LA FACTURA]</w:t>
      </w:r>
      <w:r>
        <w:rPr>
          <w:rFonts w:ascii="Times New Roman" w:hAnsi="Times New Roman" w:eastAsia="Times New Roman" w:cs="Times New Roman"/>
          <w:kern w:val="0"/>
          <w:lang w:eastAsia="es-MX"/>
          <w14:ligatures w14:val="none"/>
        </w:rPr>
        <w:t>, por concepto de la Tasa Especial de Seguridad y Convivencia Ciudadana.</w:t>
      </w:r>
    </w:p>
    <w:p w14:paraId="6FD8EFF2">
      <w:pPr>
        <w:spacing w:before="100" w:beforeAutospacing="1" w:after="100" w:afterAutospacing="1"/>
        <w:jc w:val="center"/>
        <w:rPr>
          <w:rFonts w:ascii="Times New Roman" w:hAnsi="Times New Roman" w:eastAsia="Times New Roman" w:cs="Times New Roman"/>
          <w:kern w:val="0"/>
          <w:lang w:eastAsia="es-MX"/>
          <w14:ligatures w14:val="none"/>
        </w:rPr>
      </w:pPr>
      <w:r>
        <w:rPr>
          <w:rFonts w:ascii="Times New Roman" w:hAnsi="Times New Roman" w:eastAsia="Times New Roman" w:cs="Times New Roman"/>
          <w:b/>
          <w:bCs/>
          <w:kern w:val="0"/>
          <w:lang w:eastAsia="es-MX"/>
          <w14:ligatures w14:val="none"/>
        </w:rPr>
        <w:t>II. BASE NORMATIVA DEL RECURSO DE RECONSIDERACIÓN</w:t>
      </w:r>
    </w:p>
    <w:p w14:paraId="707A0103">
      <w:pPr>
        <w:spacing w:before="100" w:beforeAutospacing="1" w:after="100" w:afterAutospacing="1"/>
        <w:jc w:val="both"/>
        <w:rPr>
          <w:rFonts w:ascii="Times New Roman" w:hAnsi="Times New Roman" w:eastAsia="Times New Roman" w:cs="Times New Roman"/>
          <w:kern w:val="0"/>
          <w:lang w:eastAsia="es-MX"/>
          <w14:ligatures w14:val="none"/>
        </w:rPr>
      </w:pPr>
      <w:r>
        <w:rPr>
          <w:rFonts w:ascii="Times New Roman" w:hAnsi="Times New Roman" w:eastAsia="Times New Roman" w:cs="Times New Roman"/>
          <w:kern w:val="0"/>
          <w:lang w:eastAsia="es-MX"/>
          <w14:ligatures w14:val="none"/>
        </w:rPr>
        <w:t>El presente recurso se fundamenta en las siguientes disposiciones normativas:</w:t>
      </w:r>
    </w:p>
    <w:p w14:paraId="3EA80D4D">
      <w:pPr>
        <w:numPr>
          <w:ilvl w:val="0"/>
          <w:numId w:val="1"/>
        </w:numPr>
        <w:spacing w:before="100" w:beforeAutospacing="1" w:after="100" w:afterAutospacing="1"/>
        <w:jc w:val="both"/>
        <w:rPr>
          <w:rFonts w:ascii="Times New Roman" w:hAnsi="Times New Roman" w:eastAsia="Times New Roman" w:cs="Times New Roman"/>
          <w:kern w:val="0"/>
          <w:lang w:eastAsia="es-MX"/>
          <w14:ligatures w14:val="none"/>
        </w:rPr>
      </w:pPr>
      <w:r>
        <w:rPr>
          <w:rFonts w:ascii="Times New Roman" w:hAnsi="Times New Roman" w:eastAsia="Times New Roman" w:cs="Times New Roman"/>
          <w:b/>
          <w:bCs/>
          <w:kern w:val="0"/>
          <w:lang w:eastAsia="es-MX"/>
          <w14:ligatures w14:val="none"/>
        </w:rPr>
        <w:t>Ordenanza No. 50 del 17 de diciembre de 2024 (Asamblea Departamental de Antioquia):</w:t>
      </w:r>
    </w:p>
    <w:p w14:paraId="0AFFD3C3">
      <w:pPr>
        <w:spacing w:before="100" w:beforeAutospacing="1" w:after="100" w:afterAutospacing="1"/>
        <w:jc w:val="both"/>
        <w:rPr>
          <w:rFonts w:ascii="Times New Roman" w:hAnsi="Times New Roman" w:eastAsia="Times New Roman" w:cs="Times New Roman"/>
          <w:kern w:val="0"/>
          <w:lang w:eastAsia="es-MX"/>
          <w14:ligatures w14:val="none"/>
        </w:rPr>
      </w:pPr>
      <w:r>
        <w:rPr>
          <w:rFonts w:ascii="Times New Roman" w:hAnsi="Times New Roman" w:eastAsia="Times New Roman" w:cs="Times New Roman"/>
          <w:kern w:val="0"/>
          <w:lang w:eastAsia="es-MX"/>
          <w14:ligatures w14:val="none"/>
        </w:rPr>
        <w:t xml:space="preserve">El </w:t>
      </w:r>
      <w:r>
        <w:rPr>
          <w:rFonts w:ascii="Times New Roman" w:hAnsi="Times New Roman" w:eastAsia="Times New Roman" w:cs="Times New Roman"/>
          <w:b/>
          <w:bCs/>
          <w:kern w:val="0"/>
          <w:lang w:eastAsia="es-MX"/>
          <w14:ligatures w14:val="none"/>
        </w:rPr>
        <w:t>Artículo 10° (RÉGIMEN TRIBUTARIO)</w:t>
      </w:r>
      <w:r>
        <w:rPr>
          <w:rFonts w:ascii="Times New Roman" w:hAnsi="Times New Roman" w:eastAsia="Times New Roman" w:cs="Times New Roman"/>
          <w:kern w:val="0"/>
          <w:lang w:eastAsia="es-MX"/>
          <w14:ligatures w14:val="none"/>
        </w:rPr>
        <w:t xml:space="preserve"> de la Ordenanza No. 50 de 2024 establece de manera expresa que "el régimen de administración, fiscalización, discusión, cobro, devoluciones, extinción de la obligación, solidaridad para el pago, acuerdos de pago, intereses, sanciones y </w:t>
      </w:r>
      <w:r>
        <w:rPr>
          <w:rFonts w:ascii="Times New Roman" w:hAnsi="Times New Roman" w:eastAsia="Times New Roman" w:cs="Times New Roman"/>
          <w:b/>
          <w:bCs/>
          <w:kern w:val="0"/>
          <w:lang w:eastAsia="es-MX"/>
          <w14:ligatures w14:val="none"/>
        </w:rPr>
        <w:t>demás aspectos procesales</w:t>
      </w:r>
      <w:r>
        <w:rPr>
          <w:rFonts w:ascii="Times New Roman" w:hAnsi="Times New Roman" w:eastAsia="Times New Roman" w:cs="Times New Roman"/>
          <w:kern w:val="0"/>
          <w:lang w:eastAsia="es-MX"/>
          <w14:ligatures w14:val="none"/>
        </w:rPr>
        <w:t xml:space="preserve"> de la Tasa Especial de Seguridad y Convivencia Ciudadana, será el establecido en el </w:t>
      </w:r>
      <w:r>
        <w:rPr>
          <w:rFonts w:ascii="Times New Roman" w:hAnsi="Times New Roman" w:eastAsia="Times New Roman" w:cs="Times New Roman"/>
          <w:b/>
          <w:bCs/>
          <w:kern w:val="0"/>
          <w:lang w:eastAsia="es-MX"/>
          <w14:ligatures w14:val="none"/>
        </w:rPr>
        <w:t>Estatuto de Rentas del Departamento de Antioquia</w:t>
      </w:r>
      <w:r>
        <w:rPr>
          <w:rFonts w:ascii="Times New Roman" w:hAnsi="Times New Roman" w:eastAsia="Times New Roman" w:cs="Times New Roman"/>
          <w:kern w:val="0"/>
          <w:lang w:eastAsia="es-MX"/>
          <w14:ligatures w14:val="none"/>
        </w:rPr>
        <w:t xml:space="preserve">." </w:t>
      </w:r>
    </w:p>
    <w:p w14:paraId="676C5375">
      <w:pPr>
        <w:numPr>
          <w:ilvl w:val="0"/>
          <w:numId w:val="1"/>
        </w:numPr>
        <w:spacing w:before="100" w:beforeAutospacing="1" w:after="100" w:afterAutospacing="1"/>
        <w:jc w:val="both"/>
        <w:rPr>
          <w:rFonts w:ascii="Times New Roman" w:hAnsi="Times New Roman" w:eastAsia="Times New Roman" w:cs="Times New Roman"/>
          <w:kern w:val="0"/>
          <w:lang w:eastAsia="es-MX"/>
          <w14:ligatures w14:val="none"/>
        </w:rPr>
      </w:pPr>
      <w:r>
        <w:rPr>
          <w:rFonts w:ascii="Times New Roman" w:hAnsi="Times New Roman" w:eastAsia="Times New Roman" w:cs="Times New Roman"/>
          <w:b/>
          <w:bCs/>
          <w:kern w:val="0"/>
          <w:lang w:eastAsia="es-MX"/>
          <w14:ligatures w14:val="none"/>
        </w:rPr>
        <w:t>Estatuto Tributario Nacional (Decreto 624 de 1989 y sus modificaciones):</w:t>
      </w:r>
    </w:p>
    <w:p w14:paraId="41CA903D">
      <w:pPr>
        <w:numPr>
          <w:ilvl w:val="1"/>
          <w:numId w:val="2"/>
        </w:numPr>
        <w:spacing w:before="100" w:beforeAutospacing="1" w:after="100" w:afterAutospacing="1"/>
        <w:jc w:val="both"/>
        <w:rPr>
          <w:rFonts w:ascii="Times New Roman" w:hAnsi="Times New Roman" w:eastAsia="Times New Roman" w:cs="Times New Roman"/>
          <w:kern w:val="0"/>
          <w:lang w:eastAsia="es-MX"/>
          <w14:ligatures w14:val="none"/>
        </w:rPr>
      </w:pPr>
      <w:r>
        <w:rPr>
          <w:rFonts w:ascii="Times New Roman" w:hAnsi="Times New Roman" w:eastAsia="Times New Roman" w:cs="Times New Roman"/>
          <w:kern w:val="0"/>
          <w:lang w:eastAsia="es-MX"/>
          <w14:ligatures w14:val="none"/>
        </w:rPr>
        <w:t xml:space="preserve">Los artículos </w:t>
      </w:r>
      <w:r>
        <w:rPr>
          <w:rFonts w:ascii="Times New Roman" w:hAnsi="Times New Roman" w:eastAsia="Times New Roman" w:cs="Times New Roman"/>
          <w:b/>
          <w:bCs/>
          <w:kern w:val="0"/>
          <w:lang w:eastAsia="es-MX"/>
          <w14:ligatures w14:val="none"/>
        </w:rPr>
        <w:t>720 y siguientes del Estatuto Tributario Nacional</w:t>
      </w:r>
      <w:r>
        <w:rPr>
          <w:rFonts w:ascii="Times New Roman" w:hAnsi="Times New Roman" w:eastAsia="Times New Roman" w:cs="Times New Roman"/>
          <w:kern w:val="0"/>
          <w:lang w:eastAsia="es-MX"/>
          <w14:ligatures w14:val="none"/>
        </w:rPr>
        <w:t xml:space="preserve"> regulan el recurso de reconsideración contra los actos de liquidación y cobro de tributos. </w:t>
      </w:r>
    </w:p>
    <w:p w14:paraId="130C3ABF">
      <w:pPr>
        <w:numPr>
          <w:ilvl w:val="1"/>
          <w:numId w:val="2"/>
        </w:numPr>
        <w:spacing w:before="100" w:beforeAutospacing="1" w:after="100" w:afterAutospacing="1"/>
        <w:jc w:val="both"/>
        <w:rPr>
          <w:rFonts w:ascii="Times New Roman" w:hAnsi="Times New Roman" w:eastAsia="Times New Roman" w:cs="Times New Roman"/>
          <w:kern w:val="0"/>
          <w:lang w:eastAsia="es-MX"/>
          <w14:ligatures w14:val="none"/>
        </w:rPr>
      </w:pPr>
      <w:r>
        <w:rPr>
          <w:rFonts w:ascii="Times New Roman" w:hAnsi="Times New Roman" w:eastAsia="Times New Roman" w:cs="Times New Roman"/>
          <w:kern w:val="0"/>
          <w:lang w:eastAsia="es-MX"/>
          <w14:ligatures w14:val="none"/>
        </w:rPr>
        <w:t xml:space="preserve">El </w:t>
      </w:r>
      <w:r>
        <w:rPr>
          <w:rFonts w:ascii="Times New Roman" w:hAnsi="Times New Roman" w:eastAsia="Times New Roman" w:cs="Times New Roman"/>
          <w:b/>
          <w:bCs/>
          <w:kern w:val="0"/>
          <w:lang w:eastAsia="es-MX"/>
          <w14:ligatures w14:val="none"/>
        </w:rPr>
        <w:t>Artículo 720</w:t>
      </w:r>
      <w:r>
        <w:rPr>
          <w:rFonts w:ascii="Times New Roman" w:hAnsi="Times New Roman" w:eastAsia="Times New Roman" w:cs="Times New Roman"/>
          <w:kern w:val="0"/>
          <w:lang w:eastAsia="es-MX"/>
          <w14:ligatures w14:val="none"/>
        </w:rPr>
        <w:t xml:space="preserve"> del Estatuto Tributario establece contra cuáles actos procede el recurso de reconsideración.</w:t>
      </w:r>
    </w:p>
    <w:p w14:paraId="573668E8">
      <w:pPr>
        <w:numPr>
          <w:ilvl w:val="1"/>
          <w:numId w:val="2"/>
        </w:numPr>
        <w:spacing w:before="100" w:beforeAutospacing="1" w:after="100" w:afterAutospacing="1"/>
        <w:jc w:val="both"/>
        <w:rPr>
          <w:rFonts w:ascii="Times New Roman" w:hAnsi="Times New Roman" w:eastAsia="Times New Roman" w:cs="Times New Roman"/>
          <w:kern w:val="0"/>
          <w:lang w:eastAsia="es-MX"/>
          <w14:ligatures w14:val="none"/>
        </w:rPr>
      </w:pPr>
      <w:r>
        <w:rPr>
          <w:rFonts w:ascii="Times New Roman" w:hAnsi="Times New Roman" w:eastAsia="Times New Roman" w:cs="Times New Roman"/>
          <w:kern w:val="0"/>
          <w:lang w:eastAsia="es-MX"/>
          <w14:ligatures w14:val="none"/>
        </w:rPr>
        <w:t xml:space="preserve">El </w:t>
      </w:r>
      <w:r>
        <w:rPr>
          <w:rFonts w:ascii="Times New Roman" w:hAnsi="Times New Roman" w:eastAsia="Times New Roman" w:cs="Times New Roman"/>
          <w:b/>
          <w:bCs/>
          <w:kern w:val="0"/>
          <w:lang w:eastAsia="es-MX"/>
          <w14:ligatures w14:val="none"/>
        </w:rPr>
        <w:t>Artículo 722</w:t>
      </w:r>
      <w:r>
        <w:rPr>
          <w:rFonts w:ascii="Times New Roman" w:hAnsi="Times New Roman" w:eastAsia="Times New Roman" w:cs="Times New Roman"/>
          <w:kern w:val="0"/>
          <w:lang w:eastAsia="es-MX"/>
          <w14:ligatures w14:val="none"/>
        </w:rPr>
        <w:t xml:space="preserve"> del Estatuto Tributario fija los requisitos formales para la presentación de este recurso.</w:t>
      </w:r>
    </w:p>
    <w:p w14:paraId="1A4E3635">
      <w:pPr>
        <w:numPr>
          <w:ilvl w:val="1"/>
          <w:numId w:val="2"/>
        </w:numPr>
        <w:spacing w:before="100" w:beforeAutospacing="1" w:after="100" w:afterAutospacing="1"/>
        <w:jc w:val="both"/>
        <w:rPr>
          <w:rFonts w:ascii="Times New Roman" w:hAnsi="Times New Roman" w:eastAsia="Times New Roman" w:cs="Times New Roman"/>
          <w:kern w:val="0"/>
          <w:lang w:eastAsia="es-MX"/>
          <w14:ligatures w14:val="none"/>
        </w:rPr>
      </w:pPr>
      <w:r>
        <w:rPr>
          <w:rFonts w:ascii="Times New Roman" w:hAnsi="Times New Roman" w:eastAsia="Times New Roman" w:cs="Times New Roman"/>
          <w:kern w:val="0"/>
          <w:lang w:eastAsia="es-MX"/>
          <w14:ligatures w14:val="none"/>
        </w:rPr>
        <w:t xml:space="preserve">El </w:t>
      </w:r>
      <w:r>
        <w:rPr>
          <w:rFonts w:ascii="Times New Roman" w:hAnsi="Times New Roman" w:eastAsia="Times New Roman" w:cs="Times New Roman"/>
          <w:b/>
          <w:bCs/>
          <w:kern w:val="0"/>
          <w:lang w:eastAsia="es-MX"/>
          <w14:ligatures w14:val="none"/>
        </w:rPr>
        <w:t>Artículo 732</w:t>
      </w:r>
      <w:r>
        <w:rPr>
          <w:rFonts w:ascii="Times New Roman" w:hAnsi="Times New Roman" w:eastAsia="Times New Roman" w:cs="Times New Roman"/>
          <w:kern w:val="0"/>
          <w:lang w:eastAsia="es-MX"/>
          <w14:ligatures w14:val="none"/>
        </w:rPr>
        <w:t xml:space="preserve"> del Estatuto Tributario establece el término de un año para que la administración resuelva el recurso, y el </w:t>
      </w:r>
      <w:r>
        <w:rPr>
          <w:rFonts w:ascii="Times New Roman" w:hAnsi="Times New Roman" w:eastAsia="Times New Roman" w:cs="Times New Roman"/>
          <w:b/>
          <w:bCs/>
          <w:kern w:val="0"/>
          <w:lang w:eastAsia="es-MX"/>
          <w14:ligatures w14:val="none"/>
        </w:rPr>
        <w:t>Artículo 734</w:t>
      </w:r>
      <w:r>
        <w:rPr>
          <w:rFonts w:ascii="Times New Roman" w:hAnsi="Times New Roman" w:eastAsia="Times New Roman" w:cs="Times New Roman"/>
          <w:kern w:val="0"/>
          <w:lang w:eastAsia="es-MX"/>
          <w14:ligatures w14:val="none"/>
        </w:rPr>
        <w:t xml:space="preserve"> regula el silencio administrativo positivo en caso de no resolución en dicho término.</w:t>
      </w:r>
    </w:p>
    <w:p w14:paraId="63AEF8BD">
      <w:pPr>
        <w:spacing w:before="100" w:beforeAutospacing="1" w:after="100" w:afterAutospacing="1"/>
        <w:ind w:left="1440"/>
        <w:jc w:val="both"/>
        <w:rPr>
          <w:rFonts w:ascii="Times New Roman" w:hAnsi="Times New Roman" w:eastAsia="Times New Roman" w:cs="Times New Roman"/>
          <w:kern w:val="0"/>
          <w:lang w:eastAsia="es-MX"/>
          <w14:ligatures w14:val="none"/>
        </w:rPr>
      </w:pPr>
    </w:p>
    <w:p w14:paraId="123FBBCB">
      <w:pPr>
        <w:spacing w:before="100" w:beforeAutospacing="1" w:after="100" w:afterAutospacing="1"/>
        <w:jc w:val="center"/>
        <w:rPr>
          <w:rFonts w:ascii="Times New Roman" w:hAnsi="Times New Roman" w:eastAsia="Times New Roman" w:cs="Times New Roman"/>
          <w:b/>
          <w:bCs/>
          <w:kern w:val="0"/>
          <w:lang w:eastAsia="es-MX"/>
          <w14:ligatures w14:val="none"/>
        </w:rPr>
      </w:pPr>
      <w:r>
        <w:rPr>
          <w:rFonts w:ascii="Times New Roman" w:hAnsi="Times New Roman" w:eastAsia="Times New Roman" w:cs="Times New Roman"/>
          <w:b/>
          <w:bCs/>
          <w:kern w:val="0"/>
          <w:lang w:eastAsia="es-MX"/>
          <w14:ligatures w14:val="none"/>
        </w:rPr>
        <w:t>III. FUNDAMENTOS DE HECHO Y DERECHO (MOTIVOS DE LA INCONFORMIDAD)</w:t>
      </w:r>
    </w:p>
    <w:p w14:paraId="3949C6DE">
      <w:pPr>
        <w:spacing w:before="100" w:beforeAutospacing="1" w:after="100" w:afterAutospacing="1"/>
        <w:jc w:val="both"/>
        <w:rPr>
          <w:rFonts w:ascii="Times New Roman" w:hAnsi="Times New Roman" w:eastAsia="Times New Roman" w:cs="Times New Roman"/>
          <w:kern w:val="0"/>
          <w:lang w:eastAsia="es-MX"/>
          <w14:ligatures w14:val="none"/>
        </w:rPr>
      </w:pPr>
      <w:r>
        <w:rPr>
          <w:rFonts w:ascii="Times New Roman" w:hAnsi="Times New Roman" w:eastAsia="Times New Roman" w:cs="Times New Roman"/>
          <w:kern w:val="0"/>
          <w:lang w:eastAsia="es-MX"/>
          <w14:ligatures w14:val="none"/>
        </w:rPr>
        <w:t xml:space="preserve">Mi inconformidad con la factura Nro. </w:t>
      </w:r>
      <w:r>
        <w:rPr>
          <w:rFonts w:ascii="Times New Roman" w:hAnsi="Times New Roman" w:eastAsia="Times New Roman" w:cs="Times New Roman"/>
          <w:b/>
          <w:bCs/>
          <w:kern w:val="0"/>
          <w:highlight w:val="yellow"/>
          <w:lang w:eastAsia="es-MX"/>
          <w14:ligatures w14:val="none"/>
        </w:rPr>
        <w:t>00000005001xxxxxx</w:t>
      </w:r>
      <w:r>
        <w:rPr>
          <w:rFonts w:ascii="Times New Roman" w:hAnsi="Times New Roman" w:eastAsia="Times New Roman" w:cs="Times New Roman"/>
          <w:kern w:val="0"/>
          <w:lang w:eastAsia="es-MX"/>
          <w14:ligatures w14:val="none"/>
        </w:rPr>
        <w:t xml:space="preserve"> se basa en las siguientes irregularidades y omisiones, que afectan la validez y claridad del cobro:</w:t>
      </w:r>
    </w:p>
    <w:p w14:paraId="0E42795E">
      <w:pPr>
        <w:pStyle w:val="16"/>
        <w:numPr>
          <w:ilvl w:val="0"/>
          <w:numId w:val="3"/>
        </w:numPr>
        <w:spacing w:before="100" w:beforeAutospacing="1" w:after="100" w:afterAutospacing="1"/>
        <w:rPr>
          <w:rFonts w:ascii="Times New Roman" w:hAnsi="Times New Roman" w:eastAsia="Times New Roman" w:cs="Times New Roman"/>
          <w:kern w:val="0"/>
          <w:lang w:eastAsia="es-MX"/>
          <w14:ligatures w14:val="none"/>
        </w:rPr>
      </w:pPr>
      <w:r>
        <w:rPr>
          <w:rFonts w:ascii="Times New Roman" w:hAnsi="Times New Roman" w:eastAsia="Times New Roman" w:cs="Times New Roman"/>
          <w:b/>
          <w:bCs/>
          <w:kern w:val="0"/>
          <w:lang w:eastAsia="es-MX"/>
          <w14:ligatures w14:val="none"/>
        </w:rPr>
        <w:t>Falta de Claridad sobre el Sujeto Cobrador en la Primera Hoja de la Factura:</w:t>
      </w:r>
    </w:p>
    <w:p w14:paraId="01C82B00">
      <w:pPr>
        <w:spacing w:before="100" w:beforeAutospacing="1" w:after="100" w:afterAutospacing="1" w:line="276" w:lineRule="auto"/>
        <w:jc w:val="both"/>
        <w:rPr>
          <w:rFonts w:ascii="Times New Roman" w:hAnsi="Times New Roman" w:eastAsia="Times New Roman" w:cs="Times New Roman"/>
          <w:kern w:val="0"/>
          <w:lang w:eastAsia="es-MX"/>
          <w14:ligatures w14:val="none"/>
        </w:rPr>
      </w:pPr>
      <w:r>
        <w:rPr>
          <w:rFonts w:ascii="Times New Roman" w:hAnsi="Times New Roman" w:eastAsia="Times New Roman" w:cs="Times New Roman"/>
          <w:kern w:val="0"/>
          <w:lang w:eastAsia="es-MX"/>
          <w14:ligatures w14:val="none"/>
        </w:rPr>
        <w:t>La factura, en su primera página, presenta una ambigüedad fundamental respecto a la entidad que realiza el cobro de la Tasa Especial de Seguridad y Convivencia Ciudadana. Si bien se menciona a la Gobernación de Antioquia como sujeto activo de la tasa, según el artículo 2º de la Ordenanza 50 de 2024, también se involucra a Empresas Públicas de Medellín (EPM) sin una clara delimitación del rol de cada una en el cobro.</w:t>
      </w:r>
    </w:p>
    <w:p w14:paraId="3B3C493F">
      <w:pPr>
        <w:spacing w:before="100" w:beforeAutospacing="1" w:after="100" w:afterAutospacing="1" w:line="276" w:lineRule="auto"/>
        <w:jc w:val="both"/>
        <w:rPr>
          <w:rFonts w:ascii="Times New Roman" w:hAnsi="Times New Roman" w:eastAsia="Times New Roman" w:cs="Times New Roman"/>
          <w:kern w:val="0"/>
          <w:lang w:eastAsia="es-MX"/>
          <w14:ligatures w14:val="none"/>
        </w:rPr>
      </w:pPr>
      <w:r>
        <w:rPr>
          <w:rFonts w:ascii="Times New Roman" w:hAnsi="Times New Roman" w:eastAsia="Times New Roman" w:cs="Times New Roman"/>
          <w:kern w:val="0"/>
          <w:lang w:eastAsia="es-MX"/>
          <w14:ligatures w14:val="none"/>
        </w:rPr>
        <w:t>El artículo 8º de la Ordenanza 50 de 2024 establece que la liquidación es responsabilidad de la Secretaría de Hacienda de la Gobernación de Antioquia , y no de Empresas Públicas de Medellín -EPM- (como comercializador, distribuidor o prestador del servicio de energía), Sin embargo, la factura no especifica el acuerdo o la calidad en que EPM participa, generando confusión al contribuyente sobre quién es el titular del cobro directo y quién responde por eventuales reclamaciones. Esta falta de claridad atenta contra el principio de transparencia y el derecho a saber quién es el acreedor tributario.</w:t>
      </w:r>
    </w:p>
    <w:p w14:paraId="73552074">
      <w:pPr>
        <w:pStyle w:val="16"/>
        <w:numPr>
          <w:ilvl w:val="0"/>
          <w:numId w:val="3"/>
        </w:numPr>
        <w:spacing w:before="100" w:beforeAutospacing="1" w:after="100" w:afterAutospacing="1"/>
        <w:rPr>
          <w:rFonts w:ascii="Times New Roman" w:hAnsi="Times New Roman" w:eastAsia="Times New Roman" w:cs="Times New Roman"/>
          <w:kern w:val="0"/>
          <w:lang w:eastAsia="es-MX"/>
          <w14:ligatures w14:val="none"/>
        </w:rPr>
      </w:pPr>
      <w:r>
        <w:rPr>
          <w:rFonts w:ascii="Times New Roman" w:hAnsi="Times New Roman" w:eastAsia="Times New Roman" w:cs="Times New Roman"/>
          <w:b/>
          <w:bCs/>
          <w:kern w:val="0"/>
          <w:lang w:eastAsia="es-MX"/>
          <w14:ligatures w14:val="none"/>
        </w:rPr>
        <w:t>Omisión del Estrato Socioeconómico del Predio en la Factura:</w:t>
      </w:r>
    </w:p>
    <w:p w14:paraId="23CB045E">
      <w:pPr>
        <w:spacing w:before="100" w:beforeAutospacing="1" w:after="100" w:afterAutospacing="1"/>
        <w:jc w:val="both"/>
        <w:rPr>
          <w:rFonts w:ascii="Times New Roman" w:hAnsi="Times New Roman" w:eastAsia="Times New Roman" w:cs="Times New Roman"/>
          <w:kern w:val="0"/>
          <w:lang w:eastAsia="es-MX"/>
          <w14:ligatures w14:val="none"/>
        </w:rPr>
      </w:pPr>
      <w:r>
        <w:rPr>
          <w:rFonts w:ascii="Times New Roman" w:hAnsi="Times New Roman" w:eastAsia="Times New Roman" w:cs="Times New Roman"/>
          <w:kern w:val="0"/>
          <w:lang w:eastAsia="es-MX"/>
          <w14:ligatures w14:val="none"/>
        </w:rPr>
        <w:t xml:space="preserve">La factura, en su página 2, simplemente indica un "sector" para el consumo, pero omite por completo el detalle del </w:t>
      </w:r>
      <w:r>
        <w:rPr>
          <w:rFonts w:ascii="Times New Roman" w:hAnsi="Times New Roman" w:eastAsia="Times New Roman" w:cs="Times New Roman"/>
          <w:b/>
          <w:bCs/>
          <w:kern w:val="0"/>
          <w:lang w:eastAsia="es-MX"/>
          <w14:ligatures w14:val="none"/>
        </w:rPr>
        <w:t>estrato socioeconómico del predio</w:t>
      </w:r>
      <w:r>
        <w:rPr>
          <w:rFonts w:ascii="Times New Roman" w:hAnsi="Times New Roman" w:eastAsia="Times New Roman" w:cs="Times New Roman"/>
          <w:kern w:val="0"/>
          <w:lang w:eastAsia="es-MX"/>
          <w14:ligatures w14:val="none"/>
        </w:rPr>
        <w:t>.</w:t>
      </w:r>
    </w:p>
    <w:p w14:paraId="6BD46AFD">
      <w:pPr>
        <w:spacing w:before="100" w:beforeAutospacing="1" w:after="100" w:afterAutospacing="1"/>
        <w:jc w:val="both"/>
        <w:rPr>
          <w:rFonts w:ascii="Times New Roman" w:hAnsi="Times New Roman" w:eastAsia="Times New Roman" w:cs="Times New Roman"/>
          <w:kern w:val="0"/>
          <w:lang w:eastAsia="es-MX"/>
          <w14:ligatures w14:val="none"/>
        </w:rPr>
      </w:pPr>
      <w:r>
        <w:rPr>
          <w:rFonts w:ascii="Times New Roman" w:hAnsi="Times New Roman" w:eastAsia="Times New Roman" w:cs="Times New Roman"/>
          <w:kern w:val="0"/>
          <w:lang w:eastAsia="es-MX"/>
          <w14:ligatures w14:val="none"/>
        </w:rPr>
        <w:t xml:space="preserve">Este dato es un requisito fundamental para determinar la procedencia del cobro y la tarifa aplicable, de acuerdo con la Ordenanza 50 de 2024. El </w:t>
      </w:r>
      <w:r>
        <w:rPr>
          <w:rFonts w:ascii="Times New Roman" w:hAnsi="Times New Roman" w:eastAsia="Times New Roman" w:cs="Times New Roman"/>
          <w:b/>
          <w:bCs/>
          <w:kern w:val="0"/>
          <w:lang w:eastAsia="es-MX"/>
          <w14:ligatures w14:val="none"/>
        </w:rPr>
        <w:t>Parágrafo 1° del Artículo 6°</w:t>
      </w:r>
      <w:r>
        <w:rPr>
          <w:rFonts w:ascii="Times New Roman" w:hAnsi="Times New Roman" w:eastAsia="Times New Roman" w:cs="Times New Roman"/>
          <w:kern w:val="0"/>
          <w:lang w:eastAsia="es-MX"/>
          <w14:ligatures w14:val="none"/>
        </w:rPr>
        <w:t xml:space="preserve"> de la Ordenanza establece de manera inequívoca que </w:t>
      </w:r>
      <w:r>
        <w:rPr>
          <w:rFonts w:ascii="Times New Roman" w:hAnsi="Times New Roman" w:eastAsia="Times New Roman" w:cs="Times New Roman"/>
          <w:b/>
          <w:bCs/>
          <w:kern w:val="0"/>
          <w:lang w:eastAsia="es-MX"/>
          <w14:ligatures w14:val="none"/>
        </w:rPr>
        <w:t>"están exentos de la Tasa Especial de Seguridad y Convivencia Ciudadana los suscriptores residenciales de los estratos 1, 2 y 3"</w:t>
      </w:r>
      <w:r>
        <w:rPr>
          <w:rFonts w:ascii="Times New Roman" w:hAnsi="Times New Roman" w:eastAsia="Times New Roman" w:cs="Times New Roman"/>
          <w:kern w:val="0"/>
          <w:lang w:eastAsia="es-MX"/>
          <w14:ligatures w14:val="none"/>
        </w:rPr>
        <w:t>.</w:t>
      </w:r>
    </w:p>
    <w:p w14:paraId="671A5093">
      <w:pPr>
        <w:pStyle w:val="16"/>
        <w:numPr>
          <w:ilvl w:val="0"/>
          <w:numId w:val="3"/>
        </w:numPr>
        <w:spacing w:before="100" w:beforeAutospacing="1" w:after="100" w:afterAutospacing="1"/>
        <w:rPr>
          <w:rFonts w:ascii="Times New Roman" w:hAnsi="Times New Roman" w:eastAsia="Times New Roman" w:cs="Times New Roman"/>
          <w:kern w:val="0"/>
          <w:lang w:eastAsia="es-MX"/>
          <w14:ligatures w14:val="none"/>
        </w:rPr>
      </w:pPr>
      <w:r>
        <w:rPr>
          <w:rFonts w:ascii="Times New Roman" w:hAnsi="Times New Roman" w:eastAsia="Times New Roman" w:cs="Times New Roman"/>
          <w:b/>
          <w:bCs/>
          <w:kern w:val="0"/>
          <w:lang w:eastAsia="es-MX"/>
          <w14:ligatures w14:val="none"/>
        </w:rPr>
        <w:t>Duda sobre la Validez de la Firma en la Página Final de la Factura:</w:t>
      </w:r>
    </w:p>
    <w:p w14:paraId="7791F7E8">
      <w:pPr>
        <w:spacing w:before="100" w:beforeAutospacing="1" w:after="100" w:afterAutospacing="1"/>
        <w:jc w:val="both"/>
        <w:rPr>
          <w:rFonts w:ascii="Times New Roman" w:hAnsi="Times New Roman" w:eastAsia="Times New Roman" w:cs="Times New Roman"/>
          <w:kern w:val="0"/>
          <w:lang w:eastAsia="es-MX"/>
          <w14:ligatures w14:val="none"/>
        </w:rPr>
      </w:pPr>
      <w:r>
        <w:rPr>
          <w:rFonts w:ascii="Times New Roman" w:hAnsi="Times New Roman" w:eastAsia="Times New Roman" w:cs="Times New Roman"/>
          <w:kern w:val="0"/>
          <w:lang w:eastAsia="es-MX"/>
          <w14:ligatures w14:val="none"/>
        </w:rPr>
        <w:t>En la página final de la factura, aparece una firma que se presume corresponde a la Secretaría de Despacho, sin embargo, no se especifica si es una firma mecánica o digital, ni se hace referencia expresa a la ley que la autoriza, lo cual estaría en contravía de lo establecido en el Decreto 2150 de 1995, donde se establece el procedimiento para registrar una firma mecánica.</w:t>
      </w:r>
    </w:p>
    <w:p w14:paraId="35E07DB0">
      <w:pPr>
        <w:spacing w:before="100" w:beforeAutospacing="1" w:after="100" w:afterAutospacing="1"/>
        <w:jc w:val="both"/>
        <w:rPr>
          <w:rFonts w:ascii="Times New Roman" w:hAnsi="Times New Roman" w:eastAsia="Times New Roman" w:cs="Times New Roman"/>
          <w:kern w:val="0"/>
          <w:lang w:eastAsia="es-MX"/>
          <w14:ligatures w14:val="none"/>
        </w:rPr>
      </w:pPr>
      <w:r>
        <w:rPr>
          <w:rFonts w:ascii="Times New Roman" w:hAnsi="Times New Roman" w:eastAsia="Times New Roman" w:cs="Times New Roman"/>
          <w:kern w:val="0"/>
          <w:lang w:eastAsia="es-MX"/>
          <w14:ligatures w14:val="none"/>
        </w:rPr>
        <w:t>La falta de claridad sobre la naturaleza de la firma y su respaldo legal genera incertidumbre sobre la autenticidad y validez del acto de facturación. Si bien la norma permite firmas mecánicas, la factura debería indicar claramente su naturaleza y el fundamento legal que la soporta para garantizar la seguridad jurídica del cobro.</w:t>
      </w:r>
    </w:p>
    <w:p w14:paraId="00428CE7">
      <w:pPr>
        <w:spacing w:before="100" w:beforeAutospacing="1" w:after="100" w:afterAutospacing="1"/>
        <w:jc w:val="center"/>
        <w:rPr>
          <w:rFonts w:ascii="Times New Roman" w:hAnsi="Times New Roman" w:eastAsia="Times New Roman" w:cs="Times New Roman"/>
          <w:kern w:val="0"/>
          <w:lang w:eastAsia="es-MX"/>
          <w14:ligatures w14:val="none"/>
        </w:rPr>
      </w:pPr>
      <w:r>
        <w:rPr>
          <w:rFonts w:ascii="Times New Roman" w:hAnsi="Times New Roman" w:eastAsia="Times New Roman" w:cs="Times New Roman"/>
          <w:b/>
          <w:bCs/>
          <w:kern w:val="0"/>
          <w:lang w:eastAsia="es-MX"/>
          <w14:ligatures w14:val="none"/>
        </w:rPr>
        <w:t>IV. PETICIONES</w:t>
      </w:r>
    </w:p>
    <w:p w14:paraId="142423BB">
      <w:pPr>
        <w:spacing w:before="100" w:beforeAutospacing="1" w:after="100" w:afterAutospacing="1"/>
        <w:jc w:val="both"/>
        <w:rPr>
          <w:rFonts w:ascii="Times New Roman" w:hAnsi="Times New Roman" w:eastAsia="Times New Roman" w:cs="Times New Roman"/>
          <w:kern w:val="0"/>
          <w:lang w:eastAsia="es-MX"/>
          <w14:ligatures w14:val="none"/>
        </w:rPr>
      </w:pPr>
      <w:r>
        <w:rPr>
          <w:rFonts w:ascii="Times New Roman" w:hAnsi="Times New Roman" w:eastAsia="Times New Roman" w:cs="Times New Roman"/>
          <w:kern w:val="0"/>
          <w:lang w:eastAsia="es-MX"/>
          <w14:ligatures w14:val="none"/>
        </w:rPr>
        <w:t>Con base en lo anteriormente expuesto, de manera atenta y respetuosa, solicito a la Secretaría de Hacienda de la Gobernación de Antioquia:</w:t>
      </w:r>
    </w:p>
    <w:p w14:paraId="00E992D1">
      <w:pPr>
        <w:numPr>
          <w:ilvl w:val="0"/>
          <w:numId w:val="4"/>
        </w:numPr>
        <w:spacing w:before="100" w:beforeAutospacing="1" w:after="100" w:afterAutospacing="1"/>
        <w:jc w:val="both"/>
        <w:rPr>
          <w:rFonts w:ascii="Times New Roman" w:hAnsi="Times New Roman" w:eastAsia="Times New Roman" w:cs="Times New Roman"/>
          <w:kern w:val="0"/>
          <w:lang w:eastAsia="es-MX"/>
          <w14:ligatures w14:val="none"/>
        </w:rPr>
      </w:pPr>
      <w:r>
        <w:rPr>
          <w:rFonts w:ascii="Times New Roman" w:hAnsi="Times New Roman" w:eastAsia="Times New Roman" w:cs="Times New Roman"/>
          <w:b/>
          <w:bCs/>
          <w:kern w:val="0"/>
          <w:lang w:eastAsia="es-MX"/>
          <w14:ligatures w14:val="none"/>
        </w:rPr>
        <w:t xml:space="preserve">Reconsiderar y anular la Factura Nro. </w:t>
      </w:r>
      <w:r>
        <w:rPr>
          <w:rFonts w:ascii="Times New Roman" w:hAnsi="Times New Roman" w:eastAsia="Times New Roman" w:cs="Times New Roman"/>
          <w:b/>
          <w:bCs/>
          <w:kern w:val="0"/>
          <w:highlight w:val="yellow"/>
          <w:lang w:eastAsia="es-MX"/>
          <w14:ligatures w14:val="none"/>
        </w:rPr>
        <w:t>00000005001xxxxxx</w:t>
      </w:r>
      <w:r>
        <w:rPr>
          <w:rFonts w:ascii="Times New Roman" w:hAnsi="Times New Roman" w:eastAsia="Times New Roman" w:cs="Times New Roman"/>
          <w:kern w:val="0"/>
          <w:lang w:eastAsia="es-MX"/>
          <w14:ligatures w14:val="none"/>
        </w:rPr>
        <w:t>, por las deficiencias y omisiones señaladas que atentan contra la legalidad y la claridad del acto de cobro.</w:t>
      </w:r>
    </w:p>
    <w:p w14:paraId="219F74A6">
      <w:pPr>
        <w:numPr>
          <w:ilvl w:val="0"/>
          <w:numId w:val="4"/>
        </w:numPr>
        <w:spacing w:before="100" w:beforeAutospacing="1" w:after="100" w:afterAutospacing="1"/>
        <w:jc w:val="both"/>
        <w:rPr>
          <w:rFonts w:ascii="Times New Roman" w:hAnsi="Times New Roman" w:eastAsia="Times New Roman" w:cs="Times New Roman"/>
          <w:kern w:val="0"/>
          <w:lang w:eastAsia="es-MX"/>
          <w14:ligatures w14:val="none"/>
        </w:rPr>
      </w:pPr>
      <w:r>
        <w:rPr>
          <w:rFonts w:ascii="Times New Roman" w:hAnsi="Times New Roman" w:eastAsia="Times New Roman" w:cs="Times New Roman"/>
          <w:kern w:val="0"/>
          <w:lang w:eastAsia="es-MX"/>
          <w14:ligatures w14:val="none"/>
        </w:rPr>
        <w:t xml:space="preserve">En su defecto, si se considera que el cobro es procedente, </w:t>
      </w:r>
      <w:r>
        <w:rPr>
          <w:rFonts w:ascii="Times New Roman" w:hAnsi="Times New Roman" w:eastAsia="Times New Roman" w:cs="Times New Roman"/>
          <w:b/>
          <w:bCs/>
          <w:kern w:val="0"/>
          <w:lang w:eastAsia="es-MX"/>
          <w14:ligatures w14:val="none"/>
        </w:rPr>
        <w:t>expedir una nueva factura</w:t>
      </w:r>
      <w:r>
        <w:rPr>
          <w:rFonts w:ascii="Times New Roman" w:hAnsi="Times New Roman" w:eastAsia="Times New Roman" w:cs="Times New Roman"/>
          <w:kern w:val="0"/>
          <w:lang w:eastAsia="es-MX"/>
          <w14:ligatures w14:val="none"/>
        </w:rPr>
        <w:t xml:space="preserve"> que cumpla a cabalidad con todos los requisitos legales, incluyendo: </w:t>
      </w:r>
    </w:p>
    <w:p w14:paraId="7D4ACBA2">
      <w:pPr>
        <w:numPr>
          <w:ilvl w:val="1"/>
          <w:numId w:val="5"/>
        </w:numPr>
        <w:spacing w:before="100" w:beforeAutospacing="1" w:after="100" w:afterAutospacing="1"/>
        <w:jc w:val="both"/>
        <w:rPr>
          <w:rFonts w:ascii="Times New Roman" w:hAnsi="Times New Roman" w:eastAsia="Times New Roman" w:cs="Times New Roman"/>
          <w:kern w:val="0"/>
          <w:lang w:eastAsia="es-MX"/>
          <w14:ligatures w14:val="none"/>
        </w:rPr>
      </w:pPr>
      <w:r>
        <w:rPr>
          <w:rFonts w:ascii="Times New Roman" w:hAnsi="Times New Roman" w:eastAsia="Times New Roman" w:cs="Times New Roman"/>
          <w:kern w:val="0"/>
          <w:lang w:eastAsia="es-MX"/>
          <w14:ligatures w14:val="none"/>
        </w:rPr>
        <w:t>La clara identificación del ente cobrador y su relación con la empresa de servicios públicos.</w:t>
      </w:r>
    </w:p>
    <w:p w14:paraId="3973030F">
      <w:pPr>
        <w:numPr>
          <w:ilvl w:val="1"/>
          <w:numId w:val="5"/>
        </w:numPr>
        <w:spacing w:before="100" w:beforeAutospacing="1" w:after="100" w:afterAutospacing="1"/>
        <w:jc w:val="both"/>
        <w:rPr>
          <w:rFonts w:ascii="Times New Roman" w:hAnsi="Times New Roman" w:eastAsia="Times New Roman" w:cs="Times New Roman"/>
          <w:kern w:val="0"/>
          <w:lang w:eastAsia="es-MX"/>
          <w14:ligatures w14:val="none"/>
        </w:rPr>
      </w:pPr>
      <w:r>
        <w:rPr>
          <w:rFonts w:ascii="Times New Roman" w:hAnsi="Times New Roman" w:eastAsia="Times New Roman" w:cs="Times New Roman"/>
          <w:kern w:val="0"/>
          <w:lang w:eastAsia="es-MX"/>
          <w14:ligatures w14:val="none"/>
        </w:rPr>
        <w:t>El detalle explícito del estrato socioeconómico del predio al que se asocia el cobro, permitiendo la verificación de la aplicación de la exención establecida en el Parágrafo 1° del artículo 6° de la Ordenanza 50 de 2024.</w:t>
      </w:r>
    </w:p>
    <w:p w14:paraId="0C491E02">
      <w:pPr>
        <w:numPr>
          <w:ilvl w:val="1"/>
          <w:numId w:val="5"/>
        </w:numPr>
        <w:spacing w:before="100" w:beforeAutospacing="1" w:after="100" w:afterAutospacing="1"/>
        <w:jc w:val="both"/>
        <w:rPr>
          <w:rFonts w:ascii="Times New Roman" w:hAnsi="Times New Roman" w:eastAsia="Times New Roman" w:cs="Times New Roman"/>
          <w:kern w:val="0"/>
          <w:lang w:eastAsia="es-MX"/>
          <w14:ligatures w14:val="none"/>
        </w:rPr>
      </w:pPr>
      <w:r>
        <w:rPr>
          <w:rFonts w:ascii="Times New Roman" w:hAnsi="Times New Roman" w:eastAsia="Times New Roman" w:cs="Times New Roman"/>
          <w:kern w:val="0"/>
          <w:lang w:eastAsia="es-MX"/>
          <w14:ligatures w14:val="none"/>
        </w:rPr>
        <w:t>La indicación precisa sobre la naturaleza de la firma del Secretario de Despacho y su fundamento legal.</w:t>
      </w:r>
    </w:p>
    <w:p w14:paraId="457613F2">
      <w:pPr>
        <w:numPr>
          <w:ilvl w:val="0"/>
          <w:numId w:val="4"/>
        </w:numPr>
        <w:spacing w:before="100" w:beforeAutospacing="1" w:after="100" w:afterAutospacing="1"/>
        <w:jc w:val="both"/>
        <w:rPr>
          <w:rFonts w:ascii="Times New Roman" w:hAnsi="Times New Roman" w:eastAsia="Times New Roman" w:cs="Times New Roman"/>
          <w:kern w:val="0"/>
          <w:lang w:eastAsia="es-MX"/>
          <w14:ligatures w14:val="none"/>
        </w:rPr>
      </w:pPr>
      <w:r>
        <w:rPr>
          <w:rFonts w:ascii="Times New Roman" w:hAnsi="Times New Roman" w:eastAsia="Times New Roman" w:cs="Times New Roman"/>
          <w:b/>
          <w:bCs/>
          <w:kern w:val="0"/>
          <w:lang w:eastAsia="es-MX"/>
          <w14:ligatures w14:val="none"/>
        </w:rPr>
        <w:t>Resolver el presente recurso dentro del término legal establecido</w:t>
      </w:r>
      <w:r>
        <w:rPr>
          <w:rFonts w:ascii="Times New Roman" w:hAnsi="Times New Roman" w:eastAsia="Times New Roman" w:cs="Times New Roman"/>
          <w:kern w:val="0"/>
          <w:lang w:eastAsia="es-MX"/>
          <w14:ligatures w14:val="none"/>
        </w:rPr>
        <w:t xml:space="preserve"> </w:t>
      </w:r>
      <w:r>
        <w:rPr>
          <w:rFonts w:ascii="Times New Roman" w:hAnsi="Times New Roman" w:eastAsia="Times New Roman" w:cs="Times New Roman"/>
          <w:b/>
          <w:bCs/>
          <w:kern w:val="0"/>
          <w:lang w:eastAsia="es-MX"/>
          <w14:ligatures w14:val="none"/>
        </w:rPr>
        <w:t>en el Estatuto de Rentas del Departamento de Antioquia</w:t>
      </w:r>
      <w:r>
        <w:rPr>
          <w:rFonts w:ascii="Times New Roman" w:hAnsi="Times New Roman" w:eastAsia="Times New Roman" w:cs="Times New Roman"/>
          <w:kern w:val="0"/>
          <w:lang w:eastAsia="es-MX"/>
          <w14:ligatures w14:val="none"/>
        </w:rPr>
        <w:t xml:space="preserve">, que, por remisión a las normas nacionales (Art. 732 del E.T.), suele ser de un (1) año contado a partir de la interposición en debida forma, </w:t>
      </w:r>
    </w:p>
    <w:p w14:paraId="6C10F81C">
      <w:pPr>
        <w:numPr>
          <w:ilvl w:val="0"/>
          <w:numId w:val="4"/>
        </w:numPr>
        <w:spacing w:before="100" w:beforeAutospacing="1" w:after="100" w:afterAutospacing="1"/>
        <w:jc w:val="both"/>
        <w:rPr>
          <w:rFonts w:ascii="Times New Roman" w:hAnsi="Times New Roman" w:eastAsia="Times New Roman" w:cs="Times New Roman"/>
          <w:kern w:val="0"/>
          <w:lang w:eastAsia="es-MX"/>
          <w14:ligatures w14:val="none"/>
        </w:rPr>
      </w:pPr>
      <w:r>
        <w:rPr>
          <w:rFonts w:ascii="Times New Roman" w:hAnsi="Times New Roman" w:eastAsia="Times New Roman" w:cs="Times New Roman"/>
          <w:kern w:val="0"/>
          <w:lang w:eastAsia="es-MX"/>
          <w14:ligatures w14:val="none"/>
        </w:rPr>
        <w:t xml:space="preserve">Que en el término de resolución del presente recurso no se causen intereses moratorios. </w:t>
      </w:r>
    </w:p>
    <w:p w14:paraId="6C87FF9B">
      <w:pPr>
        <w:spacing w:before="100" w:beforeAutospacing="1" w:after="100" w:afterAutospacing="1"/>
        <w:jc w:val="center"/>
        <w:rPr>
          <w:rFonts w:ascii="Times New Roman" w:hAnsi="Times New Roman" w:eastAsia="Times New Roman" w:cs="Times New Roman"/>
          <w:kern w:val="0"/>
          <w:lang w:eastAsia="es-MX"/>
          <w14:ligatures w14:val="none"/>
        </w:rPr>
      </w:pPr>
      <w:r>
        <w:rPr>
          <w:rFonts w:ascii="Times New Roman" w:hAnsi="Times New Roman" w:eastAsia="Times New Roman" w:cs="Times New Roman"/>
          <w:b/>
          <w:bCs/>
          <w:kern w:val="0"/>
          <w:lang w:eastAsia="es-MX"/>
          <w14:ligatures w14:val="none"/>
        </w:rPr>
        <w:t>VI. NOTIFICACIONES</w:t>
      </w:r>
    </w:p>
    <w:p w14:paraId="095CBBAB">
      <w:pPr>
        <w:spacing w:before="100" w:beforeAutospacing="1" w:after="100" w:afterAutospacing="1"/>
        <w:rPr>
          <w:rFonts w:ascii="Times New Roman" w:hAnsi="Times New Roman" w:eastAsia="Times New Roman" w:cs="Times New Roman"/>
          <w:kern w:val="0"/>
          <w:lang w:eastAsia="es-MX"/>
          <w14:ligatures w14:val="none"/>
        </w:rPr>
      </w:pPr>
      <w:r>
        <w:rPr>
          <w:rFonts w:ascii="Times New Roman" w:hAnsi="Times New Roman" w:eastAsia="Times New Roman" w:cs="Times New Roman"/>
          <w:kern w:val="0"/>
          <w:lang w:eastAsia="es-MX"/>
          <w14:ligatures w14:val="none"/>
        </w:rPr>
        <w:t xml:space="preserve">Recibiré notificaciones en la dirección: </w:t>
      </w:r>
    </w:p>
    <w:p w14:paraId="4663543B">
      <w:pPr>
        <w:rPr>
          <w:rFonts w:ascii="Times New Roman" w:hAnsi="Times New Roman" w:eastAsia="Times New Roman" w:cs="Times New Roman"/>
          <w:kern w:val="0"/>
          <w:lang w:eastAsia="es-MX"/>
          <w14:ligatures w14:val="none"/>
        </w:rPr>
      </w:pPr>
      <w:r>
        <w:rPr>
          <w:rFonts w:ascii="Times New Roman" w:hAnsi="Times New Roman" w:eastAsia="Times New Roman" w:cs="Times New Roman"/>
          <w:kern w:val="0"/>
          <w:lang w:eastAsia="es-MX"/>
          <w14:ligatures w14:val="none"/>
        </w:rPr>
        <w:t>Dirección:</w:t>
      </w:r>
      <w:r>
        <w:rPr>
          <w:rFonts w:ascii="Times New Roman" w:hAnsi="Times New Roman" w:eastAsia="Times New Roman" w:cs="Times New Roman"/>
          <w:b/>
          <w:bCs/>
          <w:kern w:val="0"/>
          <w:lang w:eastAsia="es-MX"/>
          <w14:ligatures w14:val="none"/>
        </w:rPr>
        <w:t xml:space="preserve"> </w:t>
      </w:r>
      <w:r>
        <w:rPr>
          <w:rFonts w:ascii="Times New Roman" w:hAnsi="Times New Roman" w:eastAsia="Times New Roman" w:cs="Times New Roman"/>
          <w:b/>
          <w:bCs/>
          <w:kern w:val="0"/>
          <w:highlight w:val="yellow"/>
          <w:lang w:eastAsia="es-MX"/>
          <w14:ligatures w14:val="none"/>
        </w:rPr>
        <w:t>[TU DIRECCIÓN COMPLETA INCLUYENDO EL MUNICIPIO]</w:t>
      </w:r>
      <w:r>
        <w:rPr>
          <w:rFonts w:ascii="Times New Roman" w:hAnsi="Times New Roman" w:eastAsia="Times New Roman" w:cs="Times New Roman"/>
          <w:kern w:val="0"/>
          <w:lang w:eastAsia="es-MX"/>
          <w14:ligatures w14:val="none"/>
        </w:rPr>
        <w:t xml:space="preserve"> </w:t>
      </w:r>
    </w:p>
    <w:p w14:paraId="2B7EDB52">
      <w:pPr>
        <w:rPr>
          <w:rFonts w:ascii="Times New Roman" w:hAnsi="Times New Roman" w:eastAsia="Times New Roman" w:cs="Times New Roman"/>
          <w:kern w:val="0"/>
          <w:lang w:eastAsia="es-MX"/>
          <w14:ligatures w14:val="none"/>
        </w:rPr>
      </w:pPr>
      <w:r>
        <w:rPr>
          <w:rFonts w:ascii="Times New Roman" w:hAnsi="Times New Roman" w:eastAsia="Times New Roman" w:cs="Times New Roman"/>
          <w:kern w:val="0"/>
          <w:lang w:eastAsia="es-MX"/>
          <w14:ligatures w14:val="none"/>
        </w:rPr>
        <w:t xml:space="preserve">Correo electrónico: </w:t>
      </w:r>
      <w:r>
        <w:rPr>
          <w:rFonts w:ascii="Times New Roman" w:hAnsi="Times New Roman" w:eastAsia="Times New Roman" w:cs="Times New Roman"/>
          <w:kern w:val="0"/>
          <w:highlight w:val="yellow"/>
          <w:lang w:eastAsia="es-MX"/>
          <w14:ligatures w14:val="none"/>
        </w:rPr>
        <w:t xml:space="preserve">[TU CORREO ELECTRÓNICO] </w:t>
      </w:r>
    </w:p>
    <w:p w14:paraId="3865CF33">
      <w:pPr>
        <w:rPr>
          <w:rFonts w:ascii="Times New Roman" w:hAnsi="Times New Roman" w:eastAsia="Times New Roman" w:cs="Times New Roman"/>
          <w:kern w:val="0"/>
          <w:lang w:eastAsia="es-MX"/>
          <w14:ligatures w14:val="none"/>
        </w:rPr>
      </w:pPr>
      <w:r>
        <w:rPr>
          <w:rFonts w:ascii="Times New Roman" w:hAnsi="Times New Roman" w:eastAsia="Times New Roman" w:cs="Times New Roman"/>
          <w:kern w:val="0"/>
          <w:lang w:eastAsia="es-MX"/>
          <w14:ligatures w14:val="none"/>
        </w:rPr>
        <w:t xml:space="preserve">Teléfono: </w:t>
      </w:r>
      <w:r>
        <w:rPr>
          <w:rFonts w:ascii="Times New Roman" w:hAnsi="Times New Roman" w:eastAsia="Times New Roman" w:cs="Times New Roman"/>
          <w:kern w:val="0"/>
          <w:highlight w:val="yellow"/>
          <w:lang w:eastAsia="es-MX"/>
          <w14:ligatures w14:val="none"/>
        </w:rPr>
        <w:t>[TU NÚMERO DE TELÉFONO]</w:t>
      </w:r>
    </w:p>
    <w:p w14:paraId="7C28E5CC">
      <w:pPr>
        <w:spacing w:before="100" w:beforeAutospacing="1" w:after="100" w:afterAutospacing="1"/>
        <w:rPr>
          <w:rFonts w:ascii="Times New Roman" w:hAnsi="Times New Roman" w:eastAsia="Times New Roman" w:cs="Times New Roman"/>
          <w:kern w:val="0"/>
          <w:lang w:eastAsia="es-MX"/>
          <w14:ligatures w14:val="none"/>
        </w:rPr>
      </w:pPr>
      <w:r>
        <w:rPr>
          <w:rFonts w:ascii="Times New Roman" w:hAnsi="Times New Roman" w:eastAsia="Times New Roman" w:cs="Times New Roman"/>
          <w:kern w:val="0"/>
          <w:lang w:eastAsia="es-MX"/>
          <w14:ligatures w14:val="none"/>
        </w:rPr>
        <w:t>Agradezco de antemano la atención.</w:t>
      </w:r>
    </w:p>
    <w:p w14:paraId="5F8D2E9C">
      <w:pPr>
        <w:spacing w:before="100" w:beforeAutospacing="1" w:after="100" w:afterAutospacing="1"/>
        <w:rPr>
          <w:rFonts w:ascii="Times New Roman" w:hAnsi="Times New Roman" w:eastAsia="Times New Roman" w:cs="Times New Roman"/>
          <w:kern w:val="0"/>
          <w:lang w:eastAsia="es-MX"/>
          <w14:ligatures w14:val="none"/>
        </w:rPr>
      </w:pPr>
      <w:r>
        <w:rPr>
          <w:rFonts w:ascii="Times New Roman" w:hAnsi="Times New Roman" w:eastAsia="Times New Roman" w:cs="Times New Roman"/>
          <w:kern w:val="0"/>
          <w:lang w:eastAsia="es-MX"/>
          <w14:ligatures w14:val="none"/>
        </w:rPr>
        <w:t>Atentamente,</w:t>
      </w:r>
    </w:p>
    <w:p w14:paraId="42142299">
      <w:pPr>
        <w:rPr>
          <w:rFonts w:ascii="Times New Roman" w:hAnsi="Times New Roman" w:eastAsia="Times New Roman" w:cs="Times New Roman"/>
          <w:b/>
          <w:bCs/>
          <w:kern w:val="0"/>
          <w:highlight w:val="yellow"/>
          <w:lang w:eastAsia="es-MX"/>
          <w14:ligatures w14:val="none"/>
        </w:rPr>
      </w:pPr>
    </w:p>
    <w:p w14:paraId="4E92C6A5">
      <w:pPr>
        <w:rPr>
          <w:rFonts w:ascii="Times New Roman" w:hAnsi="Times New Roman" w:eastAsia="Times New Roman" w:cs="Times New Roman"/>
          <w:b/>
          <w:bCs/>
          <w:kern w:val="0"/>
          <w:highlight w:val="yellow"/>
          <w:lang w:eastAsia="es-MX"/>
          <w14:ligatures w14:val="none"/>
        </w:rPr>
      </w:pPr>
      <w:r>
        <w:rPr>
          <w:rFonts w:ascii="Times New Roman" w:hAnsi="Times New Roman" w:eastAsia="Times New Roman" w:cs="Times New Roman"/>
          <w:b/>
          <w:bCs/>
          <w:kern w:val="0"/>
          <w:highlight w:val="yellow"/>
          <w:lang w:eastAsia="es-MX"/>
          <w14:ligatures w14:val="none"/>
        </w:rPr>
        <w:t>[TU FIRMA]</w:t>
      </w:r>
    </w:p>
    <w:p w14:paraId="62950029">
      <w:pPr>
        <w:rPr>
          <w:rFonts w:ascii="Times New Roman" w:hAnsi="Times New Roman" w:eastAsia="Times New Roman" w:cs="Times New Roman"/>
          <w:kern w:val="0"/>
          <w:highlight w:val="yellow"/>
          <w:lang w:eastAsia="es-MX"/>
          <w14:ligatures w14:val="none"/>
        </w:rPr>
      </w:pPr>
      <w:r>
        <w:rPr>
          <w:rFonts w:ascii="Times New Roman" w:hAnsi="Times New Roman" w:eastAsia="Times New Roman" w:cs="Times New Roman"/>
          <w:b/>
          <w:bCs/>
          <w:kern w:val="0"/>
          <w:highlight w:val="yellow"/>
          <w:lang w:eastAsia="es-MX"/>
          <w14:ligatures w14:val="none"/>
        </w:rPr>
        <w:t>[TU NOMBRE COMPLETO]</w:t>
      </w:r>
      <w:r>
        <w:rPr>
          <w:rFonts w:ascii="Times New Roman" w:hAnsi="Times New Roman" w:eastAsia="Times New Roman" w:cs="Times New Roman"/>
          <w:kern w:val="0"/>
          <w:highlight w:val="yellow"/>
          <w:lang w:eastAsia="es-MX"/>
          <w14:ligatures w14:val="none"/>
        </w:rPr>
        <w:t xml:space="preserve"> </w:t>
      </w:r>
    </w:p>
    <w:p w14:paraId="3772C04C">
      <w:pPr>
        <w:rPr>
          <w:rFonts w:ascii="Times New Roman" w:hAnsi="Times New Roman" w:eastAsia="Times New Roman" w:cs="Times New Roman"/>
          <w:kern w:val="0"/>
          <w:highlight w:val="yellow"/>
          <w:lang w:eastAsia="es-MX"/>
          <w14:ligatures w14:val="none"/>
        </w:rPr>
      </w:pPr>
      <w:r>
        <w:rPr>
          <w:rFonts w:ascii="Times New Roman" w:hAnsi="Times New Roman" w:eastAsia="Times New Roman" w:cs="Times New Roman"/>
          <w:kern w:val="0"/>
          <w:lang w:eastAsia="es-MX"/>
          <w14:ligatures w14:val="none"/>
        </w:rPr>
        <w:t xml:space="preserve">C.C. </w:t>
      </w:r>
      <w:r>
        <w:rPr>
          <w:rFonts w:ascii="Times New Roman" w:hAnsi="Times New Roman" w:eastAsia="Times New Roman" w:cs="Times New Roman"/>
          <w:b/>
          <w:bCs/>
          <w:kern w:val="0"/>
          <w:highlight w:val="yellow"/>
          <w:lang w:eastAsia="es-MX"/>
          <w14:ligatures w14:val="none"/>
        </w:rPr>
        <w:t>[TU NÚMERO DE CÉDULA]</w:t>
      </w:r>
      <w:r>
        <w:rPr>
          <w:rFonts w:ascii="Times New Roman" w:hAnsi="Times New Roman" w:eastAsia="Times New Roman" w:cs="Times New Roman"/>
          <w:kern w:val="0"/>
          <w:highlight w:val="yellow"/>
          <w:lang w:eastAsia="es-MX"/>
          <w14:ligatures w14:val="none"/>
        </w:rPr>
        <w:t xml:space="preserve"> </w:t>
      </w:r>
    </w:p>
    <w:p w14:paraId="4642106E">
      <w:pPr>
        <w:rPr>
          <w:rFonts w:ascii="Times New Roman" w:hAnsi="Times New Roman" w:eastAsia="Times New Roman" w:cs="Times New Roman"/>
          <w:kern w:val="0"/>
          <w:lang w:eastAsia="es-MX"/>
          <w14:ligatures w14:val="none"/>
        </w:rPr>
      </w:pPr>
      <w:r>
        <w:rPr>
          <w:rFonts w:ascii="Times New Roman" w:hAnsi="Times New Roman" w:eastAsia="Times New Roman" w:cs="Times New Roman"/>
          <w:kern w:val="0"/>
          <w:lang w:eastAsia="es-MX"/>
          <w14:ligatures w14:val="none"/>
        </w:rPr>
        <w:t xml:space="preserve">Suscriptor(a) de la cuenta Nro. </w:t>
      </w:r>
      <w:r>
        <w:rPr>
          <w:rFonts w:ascii="Times New Roman" w:hAnsi="Times New Roman" w:eastAsia="Times New Roman" w:cs="Times New Roman"/>
          <w:b/>
          <w:bCs/>
          <w:kern w:val="0"/>
          <w:highlight w:val="yellow"/>
          <w:lang w:eastAsia="es-MX"/>
          <w14:ligatures w14:val="none"/>
        </w:rPr>
        <w:t>[TU NÚMERO DE CUENTA/REFERENCIA DE EPM</w:t>
      </w:r>
    </w:p>
    <w:p w14:paraId="4018286D"/>
    <w:p w14:paraId="29836A65"/>
    <w:sectPr>
      <w:pgSz w:w="12240" w:h="15840"/>
      <w:pgMar w:top="1417" w:right="1701" w:bottom="1417" w:left="170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ymbol">
    <w:panose1 w:val="05050102010706020507"/>
    <w:charset w:val="02"/>
    <w:family w:val="decorative"/>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B033D7"/>
    <w:multiLevelType w:val="multilevel"/>
    <w:tmpl w:val="28B033D7"/>
    <w:lvl w:ilvl="0" w:tentative="0">
      <w:start w:val="1"/>
      <w:numFmt w:val="decimal"/>
      <w:lvlText w:val="%1."/>
      <w:lvlJc w:val="left"/>
      <w:pPr>
        <w:tabs>
          <w:tab w:val="left" w:pos="720"/>
        </w:tabs>
        <w:ind w:left="720" w:hanging="360"/>
      </w:pPr>
    </w:lvl>
    <w:lvl w:ilvl="1" w:tentative="0">
      <w:start w:val="1"/>
      <w:numFmt w:val="bullet"/>
      <w:lvlText w:val=""/>
      <w:lvlJc w:val="left"/>
      <w:pPr>
        <w:ind w:left="1440" w:hanging="360"/>
      </w:pPr>
      <w:rPr>
        <w:rFonts w:hint="default" w:ascii="Symbol" w:hAnsi="Symbol"/>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4F3607E2"/>
    <w:multiLevelType w:val="multilevel"/>
    <w:tmpl w:val="4F3607E2"/>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5F3F5099"/>
    <w:multiLevelType w:val="multilevel"/>
    <w:tmpl w:val="5F3F5099"/>
    <w:lvl w:ilvl="0" w:tentative="0">
      <w:start w:val="1"/>
      <w:numFmt w:val="decimal"/>
      <w:lvlText w:val="%1."/>
      <w:lvlJc w:val="left"/>
      <w:pPr>
        <w:ind w:left="720" w:hanging="360"/>
      </w:pPr>
      <w:rPr>
        <w:b/>
        <w:b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72C003B5"/>
    <w:multiLevelType w:val="multilevel"/>
    <w:tmpl w:val="72C003B5"/>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73C50DC3"/>
    <w:multiLevelType w:val="multilevel"/>
    <w:tmpl w:val="73C50DC3"/>
    <w:lvl w:ilvl="0" w:tentative="0">
      <w:start w:val="1"/>
      <w:numFmt w:val="decimal"/>
      <w:lvlText w:val="%1."/>
      <w:lvlJc w:val="left"/>
      <w:pPr>
        <w:tabs>
          <w:tab w:val="left" w:pos="720"/>
        </w:tabs>
        <w:ind w:left="720" w:hanging="360"/>
      </w:pPr>
    </w:lvl>
    <w:lvl w:ilvl="1" w:tentative="0">
      <w:start w:val="1"/>
      <w:numFmt w:val="bullet"/>
      <w:lvlText w:val=""/>
      <w:lvlJc w:val="left"/>
      <w:pPr>
        <w:ind w:left="1440" w:hanging="360"/>
      </w:pPr>
      <w:rPr>
        <w:rFonts w:hint="default" w:ascii="Symbol" w:hAnsi="Symbol"/>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F90"/>
    <w:rsid w:val="00227A94"/>
    <w:rsid w:val="00240DAC"/>
    <w:rsid w:val="00480F90"/>
    <w:rsid w:val="009B4DC5"/>
    <w:rsid w:val="00CF044B"/>
    <w:rsid w:val="00CF451B"/>
    <w:rsid w:val="00D129E7"/>
    <w:rsid w:val="00D8460B"/>
    <w:rsid w:val="00F86905"/>
    <w:rsid w:val="015307C4"/>
    <w:rsid w:val="343F3390"/>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rPr>
      <w:rFonts w:asciiTheme="minorHAnsi" w:hAnsiTheme="minorHAnsi" w:eastAsiaTheme="minorHAnsi" w:cstheme="minorBidi"/>
      <w:kern w:val="2"/>
      <w:sz w:val="24"/>
      <w:szCs w:val="24"/>
      <w:lang w:val="es-CO"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unhideWhenUsed/>
    <w:uiPriority w:val="99"/>
    <w:rPr>
      <w:color w:val="0563C1" w:themeColor="hyperlink"/>
      <w:u w:val="single"/>
      <w14:textFill>
        <w14:solidFill>
          <w14:schemeClr w14:val="hlink"/>
        </w14:solidFill>
      </w14:textFill>
    </w:rPr>
  </w:style>
  <w:style w:type="character" w:styleId="5">
    <w:name w:val="FollowedHyperlink"/>
    <w:basedOn w:val="2"/>
    <w:semiHidden/>
    <w:unhideWhenUsed/>
    <w:uiPriority w:val="99"/>
    <w:rPr>
      <w:color w:val="954F72" w:themeColor="followedHyperlink"/>
      <w:u w:val="single"/>
      <w14:textFill>
        <w14:solidFill>
          <w14:schemeClr w14:val="folHlink"/>
        </w14:solidFill>
      </w14:textFill>
    </w:rPr>
  </w:style>
  <w:style w:type="character" w:styleId="6">
    <w:name w:val="Strong"/>
    <w:basedOn w:val="2"/>
    <w:qFormat/>
    <w:uiPriority w:val="22"/>
    <w:rPr>
      <w:b/>
      <w:bCs/>
    </w:rPr>
  </w:style>
  <w:style w:type="paragraph" w:styleId="7">
    <w:name w:val="Normal (Web)"/>
    <w:basedOn w:val="1"/>
    <w:semiHidden/>
    <w:unhideWhenUsed/>
    <w:qFormat/>
    <w:uiPriority w:val="99"/>
    <w:pPr>
      <w:spacing w:before="100" w:beforeAutospacing="1" w:after="100" w:afterAutospacing="1"/>
    </w:pPr>
    <w:rPr>
      <w:rFonts w:ascii="Times New Roman" w:hAnsi="Times New Roman" w:eastAsia="Times New Roman" w:cs="Times New Roman"/>
      <w:kern w:val="0"/>
      <w:lang w:eastAsia="es-MX"/>
      <w14:ligatures w14:val="none"/>
    </w:rPr>
  </w:style>
  <w:style w:type="character" w:customStyle="1" w:styleId="8">
    <w:name w:val="citation-36"/>
    <w:basedOn w:val="2"/>
    <w:qFormat/>
    <w:uiPriority w:val="0"/>
  </w:style>
  <w:style w:type="character" w:customStyle="1" w:styleId="9">
    <w:name w:val="citation-35"/>
    <w:basedOn w:val="2"/>
    <w:uiPriority w:val="0"/>
  </w:style>
  <w:style w:type="character" w:customStyle="1" w:styleId="10">
    <w:name w:val="citation-34"/>
    <w:basedOn w:val="2"/>
    <w:uiPriority w:val="0"/>
  </w:style>
  <w:style w:type="character" w:customStyle="1" w:styleId="11">
    <w:name w:val="citation-33"/>
    <w:basedOn w:val="2"/>
    <w:uiPriority w:val="0"/>
  </w:style>
  <w:style w:type="character" w:customStyle="1" w:styleId="12">
    <w:name w:val="citation-32"/>
    <w:basedOn w:val="2"/>
    <w:uiPriority w:val="0"/>
  </w:style>
  <w:style w:type="character" w:customStyle="1" w:styleId="13">
    <w:name w:val="citation-31"/>
    <w:basedOn w:val="2"/>
    <w:uiPriority w:val="0"/>
  </w:style>
  <w:style w:type="character" w:customStyle="1" w:styleId="14">
    <w:name w:val="citation-30"/>
    <w:basedOn w:val="2"/>
    <w:uiPriority w:val="0"/>
  </w:style>
  <w:style w:type="character" w:customStyle="1" w:styleId="15">
    <w:name w:val="Unresolved Mention"/>
    <w:basedOn w:val="2"/>
    <w:semiHidden/>
    <w:unhideWhenUsed/>
    <w:uiPriority w:val="99"/>
    <w:rPr>
      <w:color w:val="605E5C"/>
      <w:shd w:val="clear" w:color="auto" w:fill="E1DFDD"/>
    </w:rPr>
  </w:style>
  <w:style w:type="paragraph" w:styleId="1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1172</Words>
  <Characters>6446</Characters>
  <Lines>53</Lines>
  <Paragraphs>15</Paragraphs>
  <TotalTime>62</TotalTime>
  <ScaleCrop>false</ScaleCrop>
  <LinksUpToDate>false</LinksUpToDate>
  <CharactersWithSpaces>7603</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2025-06-16T03:03:00Z</dcterms:created>
  <dc:creator>Luis pelaez  jaramillo</dc:creator>
  <cp:lastModifiedBy>Yamid López</cp:lastModifiedBy>
  <dcterms:modified xsi:type="dcterms:W3CDTF">2025-06-16T19:36:11Z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3082-12.2.0.21179</vt:lpwstr>
  </property>
  <property fmtid="{D5CDD505-2E9C-101B-9397-08002B2CF9AE}" pid="3" name="ICV">
    <vt:lpwstr>CA4FC18C99E746CD858FBA7BE2324E3D_13</vt:lpwstr>
  </property>
</Properties>
</file>